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4421" w14:textId="77777777" w:rsidR="00A33A2C" w:rsidRPr="002263A7" w:rsidRDefault="00A33A2C" w:rsidP="00240FEE">
      <w:pPr>
        <w:spacing w:after="0" w:line="240" w:lineRule="auto"/>
        <w:jc w:val="center"/>
        <w:rPr>
          <w:rFonts w:eastAsia="Times New Roman" w:cstheme="minorHAnsi"/>
          <w:b/>
          <w:bCs/>
          <w:color w:val="4472C4"/>
          <w:sz w:val="36"/>
          <w:szCs w:val="36"/>
          <w:lang w:eastAsia="en-IE"/>
        </w:rPr>
      </w:pPr>
      <w:bookmarkStart w:id="0" w:name="_GoBack"/>
      <w:bookmarkEnd w:id="0"/>
      <w:r w:rsidRPr="002263A7">
        <w:rPr>
          <w:rFonts w:eastAsia="Times New Roman" w:cstheme="minorHAnsi"/>
          <w:b/>
          <w:bCs/>
          <w:color w:val="4472C4"/>
          <w:sz w:val="36"/>
          <w:szCs w:val="36"/>
          <w:lang w:eastAsia="en-IE"/>
        </w:rPr>
        <w:t>Trinity St. James’s Cancer Institute</w:t>
      </w:r>
    </w:p>
    <w:p w14:paraId="18F65F89" w14:textId="1C9A3E47" w:rsidR="003C072A" w:rsidRPr="002263A7" w:rsidRDefault="00B3370F" w:rsidP="00240FE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4472C4"/>
          <w:sz w:val="32"/>
          <w:szCs w:val="32"/>
          <w:lang w:eastAsia="en-IE"/>
        </w:rPr>
      </w:pPr>
      <w:bookmarkStart w:id="1" w:name="_Hlk95070727"/>
      <w:r w:rsidRPr="002263A7">
        <w:rPr>
          <w:rFonts w:eastAsia="Times New Roman" w:cstheme="minorHAnsi"/>
          <w:b/>
          <w:bCs/>
          <w:i/>
          <w:color w:val="4472C4"/>
          <w:sz w:val="32"/>
          <w:szCs w:val="32"/>
          <w:u w:val="single"/>
          <w:lang w:eastAsia="en-IE"/>
        </w:rPr>
        <w:t>C</w:t>
      </w:r>
      <w:r w:rsidRPr="002263A7">
        <w:rPr>
          <w:rFonts w:eastAsia="Times New Roman" w:cstheme="minorHAnsi"/>
          <w:b/>
          <w:bCs/>
          <w:i/>
          <w:color w:val="4472C4"/>
          <w:sz w:val="32"/>
          <w:szCs w:val="32"/>
          <w:lang w:eastAsia="en-IE"/>
        </w:rPr>
        <w:t xml:space="preserve">ancer </w:t>
      </w:r>
      <w:r w:rsidRPr="002263A7">
        <w:rPr>
          <w:rFonts w:eastAsia="Times New Roman" w:cstheme="minorHAnsi"/>
          <w:b/>
          <w:bCs/>
          <w:i/>
          <w:color w:val="4472C4"/>
          <w:sz w:val="32"/>
          <w:szCs w:val="32"/>
          <w:u w:val="single"/>
          <w:lang w:eastAsia="en-IE"/>
        </w:rPr>
        <w:t>Re</w:t>
      </w:r>
      <w:r w:rsidRPr="002263A7">
        <w:rPr>
          <w:rFonts w:eastAsia="Times New Roman" w:cstheme="minorHAnsi"/>
          <w:b/>
          <w:bCs/>
          <w:i/>
          <w:color w:val="4472C4"/>
          <w:sz w:val="32"/>
          <w:szCs w:val="32"/>
          <w:lang w:eastAsia="en-IE"/>
        </w:rPr>
        <w:t xml:space="preserve">search </w:t>
      </w:r>
      <w:r w:rsidR="00A33A2C" w:rsidRPr="002263A7">
        <w:rPr>
          <w:rFonts w:eastAsia="Times New Roman" w:cstheme="minorHAnsi"/>
          <w:b/>
          <w:bCs/>
          <w:i/>
          <w:color w:val="4472C4"/>
          <w:sz w:val="32"/>
          <w:szCs w:val="32"/>
          <w:u w:val="single"/>
          <w:lang w:eastAsia="en-IE"/>
        </w:rPr>
        <w:t>St</w:t>
      </w:r>
      <w:r w:rsidR="00A33A2C" w:rsidRPr="002263A7">
        <w:rPr>
          <w:rFonts w:eastAsia="Times New Roman" w:cstheme="minorHAnsi"/>
          <w:b/>
          <w:bCs/>
          <w:i/>
          <w:color w:val="4472C4"/>
          <w:sz w:val="32"/>
          <w:szCs w:val="32"/>
          <w:lang w:eastAsia="en-IE"/>
        </w:rPr>
        <w:t>imulus Awards</w:t>
      </w:r>
    </w:p>
    <w:p w14:paraId="6453EF79" w14:textId="4E0089BA" w:rsidR="00FA5507" w:rsidRPr="002263A7" w:rsidRDefault="00FA5507" w:rsidP="00240FE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4472C4"/>
          <w:sz w:val="32"/>
          <w:szCs w:val="32"/>
          <w:lang w:eastAsia="en-IE"/>
        </w:rPr>
      </w:pPr>
      <w:r w:rsidRPr="002263A7">
        <w:rPr>
          <w:rFonts w:eastAsia="Times New Roman" w:cstheme="minorHAnsi"/>
          <w:b/>
          <w:bCs/>
          <w:iCs/>
          <w:color w:val="4472C4"/>
          <w:sz w:val="32"/>
          <w:szCs w:val="32"/>
          <w:lang w:eastAsia="en-IE"/>
        </w:rPr>
        <w:t>(TSJCI C</w:t>
      </w:r>
      <w:r w:rsidR="000C5FA9">
        <w:rPr>
          <w:rFonts w:eastAsia="Times New Roman" w:cstheme="minorHAnsi"/>
          <w:b/>
          <w:bCs/>
          <w:iCs/>
          <w:color w:val="4472C4"/>
          <w:sz w:val="32"/>
          <w:szCs w:val="32"/>
          <w:lang w:eastAsia="en-IE"/>
        </w:rPr>
        <w:t>REST</w:t>
      </w:r>
      <w:r w:rsidRPr="002263A7">
        <w:rPr>
          <w:rFonts w:eastAsia="Times New Roman" w:cstheme="minorHAnsi"/>
          <w:b/>
          <w:bCs/>
          <w:iCs/>
          <w:color w:val="4472C4"/>
          <w:sz w:val="32"/>
          <w:szCs w:val="32"/>
          <w:lang w:eastAsia="en-IE"/>
        </w:rPr>
        <w:t xml:space="preserve"> Awards)</w:t>
      </w:r>
    </w:p>
    <w:bookmarkEnd w:id="1"/>
    <w:p w14:paraId="3AD75FCF" w14:textId="77777777" w:rsidR="007E5E54" w:rsidRPr="00FA5507" w:rsidRDefault="007E5E54" w:rsidP="00A37638">
      <w:pPr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465E2773" w14:textId="745A2BBC" w:rsidR="00A33A2C" w:rsidRPr="00FA5507" w:rsidRDefault="00A33A2C" w:rsidP="00A37638">
      <w:pPr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lang w:eastAsia="en-IE"/>
        </w:rPr>
        <w:t xml:space="preserve">Trinity St. James’s Cancer Institute </w:t>
      </w:r>
      <w:r w:rsidR="00B3370F" w:rsidRPr="00FA5507">
        <w:rPr>
          <w:rFonts w:eastAsia="Times New Roman" w:cstheme="minorHAnsi"/>
          <w:lang w:eastAsia="en-IE"/>
        </w:rPr>
        <w:t xml:space="preserve">(TSJCI) </w:t>
      </w:r>
      <w:r w:rsidR="003C072A" w:rsidRPr="00FA5507">
        <w:rPr>
          <w:rFonts w:eastAsia="Times New Roman" w:cstheme="minorHAnsi"/>
          <w:lang w:eastAsia="en-IE"/>
        </w:rPr>
        <w:t>is delighted to announce</w:t>
      </w:r>
      <w:r w:rsidR="007E5E54" w:rsidRPr="00FA5507">
        <w:rPr>
          <w:rFonts w:eastAsia="Times New Roman" w:cstheme="minorHAnsi"/>
          <w:lang w:eastAsia="en-IE"/>
        </w:rPr>
        <w:t xml:space="preserve"> </w:t>
      </w:r>
      <w:r w:rsidR="0009259A">
        <w:rPr>
          <w:rFonts w:eastAsia="Times New Roman" w:cstheme="minorHAnsi"/>
          <w:lang w:eastAsia="en-IE"/>
        </w:rPr>
        <w:t xml:space="preserve">the second Call of </w:t>
      </w:r>
      <w:r w:rsidR="005B5033" w:rsidRPr="00FA5507">
        <w:rPr>
          <w:rFonts w:eastAsia="Times New Roman" w:cstheme="minorHAnsi"/>
          <w:lang w:eastAsia="en-IE"/>
        </w:rPr>
        <w:t xml:space="preserve">its </w:t>
      </w:r>
      <w:r w:rsidR="003C072A" w:rsidRPr="00FA5507">
        <w:rPr>
          <w:rFonts w:eastAsia="Times New Roman" w:cstheme="minorHAnsi"/>
          <w:lang w:eastAsia="en-IE"/>
        </w:rPr>
        <w:t xml:space="preserve">Cancer </w:t>
      </w:r>
      <w:r w:rsidR="00B3370F" w:rsidRPr="00FA5507">
        <w:rPr>
          <w:rFonts w:eastAsia="Times New Roman" w:cstheme="minorHAnsi"/>
          <w:lang w:eastAsia="en-IE"/>
        </w:rPr>
        <w:t>Research</w:t>
      </w:r>
      <w:r w:rsidR="003C072A" w:rsidRPr="00FA5507">
        <w:rPr>
          <w:rFonts w:eastAsia="Times New Roman" w:cstheme="minorHAnsi"/>
          <w:lang w:eastAsia="en-IE"/>
        </w:rPr>
        <w:t xml:space="preserve"> Stimulus Awards</w:t>
      </w:r>
      <w:r w:rsidR="005B5033" w:rsidRPr="00FA5507">
        <w:rPr>
          <w:rFonts w:eastAsia="Times New Roman" w:cstheme="minorHAnsi"/>
          <w:lang w:eastAsia="en-IE"/>
        </w:rPr>
        <w:t>, a research funding scheme that</w:t>
      </w:r>
      <w:r w:rsidR="003C072A" w:rsidRPr="00FA5507">
        <w:rPr>
          <w:rFonts w:eastAsia="Times New Roman" w:cstheme="minorHAnsi"/>
          <w:lang w:eastAsia="en-IE"/>
        </w:rPr>
        <w:t xml:space="preserve"> </w:t>
      </w:r>
      <w:r w:rsidRPr="00FA5507">
        <w:rPr>
          <w:rFonts w:eastAsia="Times New Roman" w:cstheme="minorHAnsi"/>
          <w:lang w:eastAsia="en-IE"/>
        </w:rPr>
        <w:t xml:space="preserve">will </w:t>
      </w:r>
      <w:r w:rsidR="00B3370F" w:rsidRPr="00FA5507">
        <w:rPr>
          <w:rFonts w:eastAsia="Times New Roman" w:cstheme="minorHAnsi"/>
          <w:lang w:eastAsia="en-IE"/>
        </w:rPr>
        <w:t xml:space="preserve">provide </w:t>
      </w:r>
      <w:r w:rsidRPr="00FA5507">
        <w:rPr>
          <w:rFonts w:eastAsia="Times New Roman" w:cstheme="minorHAnsi"/>
          <w:lang w:eastAsia="en-IE"/>
        </w:rPr>
        <w:t xml:space="preserve">seed funding to foster and develop new research collaborations across </w:t>
      </w:r>
      <w:r w:rsidR="00B3370F" w:rsidRPr="00FA5507">
        <w:rPr>
          <w:rFonts w:eastAsia="Times New Roman" w:cstheme="minorHAnsi"/>
          <w:lang w:eastAsia="en-IE"/>
        </w:rPr>
        <w:t xml:space="preserve">the </w:t>
      </w:r>
      <w:r w:rsidR="005B5033" w:rsidRPr="00FA5507">
        <w:rPr>
          <w:rFonts w:eastAsia="Times New Roman" w:cstheme="minorHAnsi"/>
          <w:lang w:eastAsia="en-IE"/>
        </w:rPr>
        <w:t xml:space="preserve">Cancer </w:t>
      </w:r>
      <w:r w:rsidR="00B3370F" w:rsidRPr="00FA5507">
        <w:rPr>
          <w:rFonts w:eastAsia="Times New Roman" w:cstheme="minorHAnsi"/>
          <w:lang w:eastAsia="en-IE"/>
        </w:rPr>
        <w:t>Institute</w:t>
      </w:r>
      <w:r w:rsidRPr="00FA5507">
        <w:rPr>
          <w:rFonts w:eastAsia="Times New Roman" w:cstheme="minorHAnsi"/>
          <w:lang w:eastAsia="en-IE"/>
        </w:rPr>
        <w:t>.</w:t>
      </w:r>
      <w:r w:rsidR="005B5033" w:rsidRPr="00FA5507">
        <w:rPr>
          <w:rFonts w:eastAsia="Times New Roman" w:cstheme="minorHAnsi"/>
          <w:lang w:eastAsia="en-IE"/>
        </w:rPr>
        <w:t xml:space="preserve"> </w:t>
      </w:r>
      <w:r w:rsidR="008E2BF9" w:rsidRPr="00FA5507">
        <w:rPr>
          <w:rFonts w:eastAsia="Times New Roman" w:cstheme="minorHAnsi"/>
          <w:lang w:eastAsia="en-IE"/>
        </w:rPr>
        <w:t xml:space="preserve">These awards have arisen from </w:t>
      </w:r>
      <w:r w:rsidR="00B3370F" w:rsidRPr="00FA5507">
        <w:rPr>
          <w:rFonts w:eastAsia="Times New Roman" w:cstheme="minorHAnsi"/>
          <w:lang w:eastAsia="en-IE"/>
        </w:rPr>
        <w:t>generous philanthropic donation</w:t>
      </w:r>
      <w:r w:rsidR="007E5E54" w:rsidRPr="00FA5507">
        <w:rPr>
          <w:rFonts w:eastAsia="Times New Roman" w:cstheme="minorHAnsi"/>
          <w:lang w:eastAsia="en-IE"/>
        </w:rPr>
        <w:t xml:space="preserve">s totalling €120,000. </w:t>
      </w:r>
    </w:p>
    <w:p w14:paraId="251C535A" w14:textId="77777777" w:rsidR="003C072A" w:rsidRPr="00FA5507" w:rsidRDefault="003C072A" w:rsidP="00A37638">
      <w:pPr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4AB65EBD" w14:textId="4ADB31EA" w:rsidR="00AE3061" w:rsidRPr="00FA5507" w:rsidRDefault="00A33A2C" w:rsidP="00A37638">
      <w:pPr>
        <w:spacing w:after="0" w:line="240" w:lineRule="auto"/>
        <w:jc w:val="both"/>
        <w:rPr>
          <w:rFonts w:cs="Arial"/>
          <w:b/>
          <w:bCs/>
          <w:lang w:val="en-US"/>
        </w:rPr>
      </w:pPr>
      <w:r w:rsidRPr="00FA5507">
        <w:rPr>
          <w:rFonts w:eastAsia="Times New Roman" w:cstheme="minorHAnsi"/>
          <w:b/>
          <w:bCs/>
          <w:lang w:eastAsia="en-IE"/>
        </w:rPr>
        <w:t>Objectives:</w:t>
      </w:r>
      <w:r w:rsidR="00DE7E58" w:rsidRPr="00FA5507">
        <w:rPr>
          <w:rFonts w:eastAsia="Times New Roman" w:cstheme="minorHAnsi"/>
          <w:b/>
          <w:bCs/>
          <w:lang w:eastAsia="en-IE"/>
        </w:rPr>
        <w:t xml:space="preserve">  </w:t>
      </w:r>
      <w:r w:rsidRPr="00FA5507">
        <w:rPr>
          <w:rFonts w:eastAsia="Times New Roman" w:cstheme="minorHAnsi"/>
          <w:lang w:eastAsia="en-IE"/>
        </w:rPr>
        <w:t xml:space="preserve">The programme is designed to support </w:t>
      </w:r>
      <w:r w:rsidR="00AE3061" w:rsidRPr="00FA5507">
        <w:rPr>
          <w:rFonts w:eastAsia="Times New Roman" w:cstheme="minorHAnsi"/>
          <w:lang w:eastAsia="en-IE"/>
        </w:rPr>
        <w:t>short</w:t>
      </w:r>
      <w:r w:rsidR="00E15E0B" w:rsidRPr="00FA5507">
        <w:rPr>
          <w:rFonts w:eastAsia="Times New Roman" w:cstheme="minorHAnsi"/>
          <w:lang w:eastAsia="en-IE"/>
        </w:rPr>
        <w:t>-</w:t>
      </w:r>
      <w:r w:rsidR="00AE3061" w:rsidRPr="00FA5507">
        <w:rPr>
          <w:rFonts w:eastAsia="Times New Roman" w:cstheme="minorHAnsi"/>
          <w:lang w:eastAsia="en-IE"/>
        </w:rPr>
        <w:t xml:space="preserve">term </w:t>
      </w:r>
      <w:r w:rsidR="004503EC" w:rsidRPr="00FA5507">
        <w:rPr>
          <w:rFonts w:eastAsia="Times New Roman" w:cstheme="minorHAnsi"/>
          <w:lang w:eastAsia="en-IE"/>
        </w:rPr>
        <w:t>(up to 12 months)</w:t>
      </w:r>
      <w:r w:rsidR="00AE3061" w:rsidRPr="00FA5507">
        <w:rPr>
          <w:rFonts w:eastAsia="Times New Roman" w:cstheme="minorHAnsi"/>
          <w:lang w:eastAsia="en-IE"/>
        </w:rPr>
        <w:t xml:space="preserve"> </w:t>
      </w:r>
      <w:r w:rsidR="00B3370F" w:rsidRPr="00FA5507">
        <w:rPr>
          <w:rFonts w:cs="Arial"/>
          <w:lang w:val="en-US"/>
        </w:rPr>
        <w:t>new</w:t>
      </w:r>
      <w:r w:rsidR="00011258" w:rsidRPr="00FA5507">
        <w:rPr>
          <w:rFonts w:cs="Arial"/>
          <w:lang w:val="en-US"/>
        </w:rPr>
        <w:t>,</w:t>
      </w:r>
      <w:r w:rsidR="00B3370F" w:rsidRPr="00FA5507">
        <w:rPr>
          <w:rFonts w:cs="Arial"/>
          <w:lang w:val="en-US"/>
        </w:rPr>
        <w:t xml:space="preserve"> innovative research </w:t>
      </w:r>
      <w:r w:rsidR="004503EC" w:rsidRPr="00FA5507">
        <w:rPr>
          <w:rFonts w:cs="Arial"/>
          <w:lang w:val="en-US"/>
        </w:rPr>
        <w:t xml:space="preserve">projects </w:t>
      </w:r>
      <w:r w:rsidR="00B3370F" w:rsidRPr="00FA5507">
        <w:rPr>
          <w:rFonts w:cs="Arial"/>
          <w:lang w:val="en-US"/>
        </w:rPr>
        <w:t xml:space="preserve">that will enhance the ability of TSJCI </w:t>
      </w:r>
      <w:r w:rsidR="00011258" w:rsidRPr="00FA5507">
        <w:rPr>
          <w:rFonts w:cs="Arial"/>
          <w:lang w:val="en-US"/>
        </w:rPr>
        <w:t>researchers</w:t>
      </w:r>
      <w:r w:rsidR="00E15E0B" w:rsidRPr="00FA5507">
        <w:rPr>
          <w:rFonts w:cs="Arial"/>
          <w:lang w:val="en-US"/>
        </w:rPr>
        <w:t xml:space="preserve"> </w:t>
      </w:r>
      <w:r w:rsidR="00AE3061" w:rsidRPr="00FA5507">
        <w:rPr>
          <w:rFonts w:eastAsia="Times New Roman" w:cstheme="minorHAnsi"/>
          <w:lang w:eastAsia="en-IE"/>
        </w:rPr>
        <w:t xml:space="preserve">to: </w:t>
      </w:r>
    </w:p>
    <w:p w14:paraId="515D5798" w14:textId="781576F2" w:rsidR="003C072A" w:rsidRPr="00FA5507" w:rsidRDefault="00AE3061" w:rsidP="00A3763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lang w:eastAsia="en-IE"/>
        </w:rPr>
        <w:t>Foster new avenues of cancer research</w:t>
      </w:r>
    </w:p>
    <w:p w14:paraId="04F64162" w14:textId="55358DC0" w:rsidR="00AE3061" w:rsidRPr="00FA5507" w:rsidRDefault="00AE3061" w:rsidP="00A3763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lang w:eastAsia="en-IE"/>
        </w:rPr>
        <w:t>Generate impactful data to leverage significant external funding</w:t>
      </w:r>
      <w:r w:rsidR="007C7436" w:rsidRPr="00FA5507">
        <w:rPr>
          <w:rFonts w:eastAsia="Times New Roman" w:cstheme="minorHAnsi"/>
          <w:lang w:eastAsia="en-IE"/>
        </w:rPr>
        <w:t xml:space="preserve"> </w:t>
      </w:r>
    </w:p>
    <w:p w14:paraId="74A6F788" w14:textId="77777777" w:rsidR="00C653E9" w:rsidRPr="00FA5507" w:rsidRDefault="00C653E9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IE"/>
        </w:rPr>
      </w:pPr>
    </w:p>
    <w:p w14:paraId="3A35D4D7" w14:textId="4A22D0D4" w:rsidR="00946847" w:rsidRDefault="00A33A2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b/>
          <w:bCs/>
          <w:lang w:eastAsia="en-IE"/>
        </w:rPr>
        <w:t>Scope</w:t>
      </w:r>
      <w:r w:rsidR="007C7436" w:rsidRPr="00FA5507">
        <w:rPr>
          <w:rFonts w:eastAsia="Times New Roman" w:cstheme="minorHAnsi"/>
          <w:b/>
          <w:bCs/>
          <w:lang w:eastAsia="en-IE"/>
        </w:rPr>
        <w:t xml:space="preserve"> and eligibility</w:t>
      </w:r>
      <w:r w:rsidRPr="00FA5507">
        <w:rPr>
          <w:rFonts w:eastAsia="Times New Roman" w:cstheme="minorHAnsi"/>
          <w:b/>
          <w:bCs/>
          <w:lang w:eastAsia="en-IE"/>
        </w:rPr>
        <w:t>: </w:t>
      </w:r>
      <w:r w:rsidR="007C7436" w:rsidRPr="00FA5507">
        <w:rPr>
          <w:rFonts w:eastAsia="Times New Roman" w:cstheme="minorHAnsi"/>
          <w:b/>
          <w:bCs/>
          <w:lang w:eastAsia="en-IE"/>
        </w:rPr>
        <w:t xml:space="preserve"> </w:t>
      </w:r>
      <w:r w:rsidR="00A90C1A" w:rsidRPr="00FA5507">
        <w:rPr>
          <w:rFonts w:eastAsia="Times New Roman" w:cstheme="minorHAnsi"/>
          <w:bCs/>
          <w:lang w:eastAsia="en-IE"/>
        </w:rPr>
        <w:t xml:space="preserve">The focus of the proposal must be </w:t>
      </w:r>
      <w:r w:rsidR="00E15E0B" w:rsidRPr="00FA5507">
        <w:rPr>
          <w:rFonts w:eastAsia="Times New Roman" w:cstheme="minorHAnsi"/>
          <w:bCs/>
          <w:lang w:eastAsia="en-IE"/>
        </w:rPr>
        <w:t xml:space="preserve">aligned with at least one of TSJCI’s Research </w:t>
      </w:r>
      <w:r w:rsidR="00C21B3E" w:rsidRPr="00FA5507">
        <w:rPr>
          <w:rFonts w:eastAsia="Times New Roman" w:cstheme="minorHAnsi"/>
          <w:bCs/>
          <w:lang w:eastAsia="en-IE"/>
        </w:rPr>
        <w:t>T</w:t>
      </w:r>
      <w:r w:rsidR="00E15E0B" w:rsidRPr="00FA5507">
        <w:rPr>
          <w:rFonts w:eastAsia="Times New Roman" w:cstheme="minorHAnsi"/>
          <w:bCs/>
          <w:lang w:eastAsia="en-IE"/>
        </w:rPr>
        <w:t xml:space="preserve">hemes: </w:t>
      </w:r>
      <w:r w:rsidR="00C21B3E" w:rsidRPr="00FA5507">
        <w:rPr>
          <w:rFonts w:eastAsia="Times New Roman" w:cstheme="minorHAnsi"/>
          <w:bCs/>
          <w:lang w:eastAsia="en-IE"/>
        </w:rPr>
        <w:t>1. Cancer Prevention; 2. Molecular and Precision Oncology; 3. Cancer Immunology; 4. Cancer Survivorship</w:t>
      </w:r>
      <w:r w:rsidR="00164048">
        <w:rPr>
          <w:rFonts w:eastAsia="Times New Roman" w:cstheme="minorHAnsi"/>
          <w:bCs/>
          <w:lang w:eastAsia="en-IE"/>
        </w:rPr>
        <w:t xml:space="preserve"> and Supportive Care</w:t>
      </w:r>
      <w:r w:rsidR="00C21B3E" w:rsidRPr="00FA5507">
        <w:rPr>
          <w:rFonts w:eastAsia="Times New Roman" w:cstheme="minorHAnsi"/>
          <w:bCs/>
          <w:lang w:eastAsia="en-IE"/>
        </w:rPr>
        <w:t xml:space="preserve">. </w:t>
      </w:r>
      <w:r w:rsidR="00CA6281" w:rsidRPr="00FA5507">
        <w:rPr>
          <w:rFonts w:cstheme="minorHAnsi"/>
        </w:rPr>
        <w:t>Research proposals</w:t>
      </w:r>
      <w:r w:rsidR="00E15E0B" w:rsidRPr="00FA5507">
        <w:rPr>
          <w:rFonts w:eastAsia="Times New Roman" w:cstheme="minorHAnsi"/>
          <w:bCs/>
          <w:lang w:eastAsia="en-IE"/>
        </w:rPr>
        <w:t xml:space="preserve"> must</w:t>
      </w:r>
      <w:r w:rsidR="00A90C1A" w:rsidRPr="00FA5507">
        <w:rPr>
          <w:rFonts w:eastAsia="Times New Roman" w:cstheme="minorHAnsi"/>
          <w:bCs/>
          <w:lang w:eastAsia="en-IE"/>
        </w:rPr>
        <w:t xml:space="preserve"> </w:t>
      </w:r>
      <w:r w:rsidR="008258C7" w:rsidRPr="00FA5507">
        <w:rPr>
          <w:rFonts w:eastAsia="Times New Roman" w:cstheme="minorHAnsi"/>
          <w:bCs/>
          <w:lang w:eastAsia="en-IE"/>
        </w:rPr>
        <w:t>involv</w:t>
      </w:r>
      <w:r w:rsidR="00E15E0B" w:rsidRPr="00FA5507">
        <w:rPr>
          <w:rFonts w:eastAsia="Times New Roman" w:cstheme="minorHAnsi"/>
          <w:bCs/>
          <w:lang w:eastAsia="en-IE"/>
        </w:rPr>
        <w:t>e a new partnership</w:t>
      </w:r>
      <w:r w:rsidR="00A37638">
        <w:rPr>
          <w:rFonts w:eastAsia="Times New Roman" w:cstheme="minorHAnsi"/>
          <w:bCs/>
          <w:lang w:eastAsia="en-IE"/>
        </w:rPr>
        <w:t>*</w:t>
      </w:r>
      <w:r w:rsidR="00E15E0B" w:rsidRPr="00FA5507">
        <w:rPr>
          <w:rFonts w:eastAsia="Times New Roman" w:cstheme="minorHAnsi"/>
          <w:bCs/>
          <w:lang w:eastAsia="en-IE"/>
        </w:rPr>
        <w:t xml:space="preserve"> between </w:t>
      </w:r>
      <w:r w:rsidR="00CA6281" w:rsidRPr="00FA5507">
        <w:rPr>
          <w:rFonts w:eastAsia="Times New Roman" w:cstheme="minorHAnsi"/>
          <w:bCs/>
          <w:lang w:eastAsia="en-IE"/>
        </w:rPr>
        <w:t>a</w:t>
      </w:r>
      <w:r w:rsidR="00230CB4" w:rsidRPr="00FA5507">
        <w:rPr>
          <w:rFonts w:eastAsia="Times New Roman" w:cstheme="minorHAnsi"/>
          <w:bCs/>
          <w:lang w:eastAsia="en-IE"/>
        </w:rPr>
        <w:t xml:space="preserve"> </w:t>
      </w:r>
      <w:r w:rsidR="00E15E0B" w:rsidRPr="00FA5507">
        <w:rPr>
          <w:rFonts w:eastAsia="Times New Roman" w:cstheme="minorHAnsi"/>
          <w:bCs/>
          <w:lang w:eastAsia="en-IE"/>
        </w:rPr>
        <w:t xml:space="preserve">scientist/non-clinical researcher and </w:t>
      </w:r>
      <w:r w:rsidR="00CA6281" w:rsidRPr="00FA5507">
        <w:rPr>
          <w:rFonts w:eastAsia="Times New Roman" w:cstheme="minorHAnsi"/>
          <w:bCs/>
          <w:lang w:eastAsia="en-IE"/>
        </w:rPr>
        <w:t>a</w:t>
      </w:r>
      <w:r w:rsidR="00230CB4" w:rsidRPr="00FA5507">
        <w:rPr>
          <w:rFonts w:eastAsia="Times New Roman" w:cstheme="minorHAnsi"/>
          <w:bCs/>
          <w:lang w:eastAsia="en-IE"/>
        </w:rPr>
        <w:t xml:space="preserve"> </w:t>
      </w:r>
      <w:r w:rsidR="00E15E0B" w:rsidRPr="00FA5507">
        <w:rPr>
          <w:rFonts w:eastAsia="Times New Roman" w:cstheme="minorHAnsi"/>
          <w:bCs/>
          <w:lang w:eastAsia="en-IE"/>
        </w:rPr>
        <w:t>clinical researcher</w:t>
      </w:r>
      <w:r w:rsidR="00A90C1A" w:rsidRPr="00FA5507">
        <w:rPr>
          <w:rFonts w:eastAsia="Times New Roman" w:cstheme="minorHAnsi"/>
          <w:lang w:eastAsia="en-IE"/>
        </w:rPr>
        <w:t>.</w:t>
      </w:r>
      <w:r w:rsidR="007C7436" w:rsidRPr="00FA5507">
        <w:rPr>
          <w:rFonts w:eastAsia="Times New Roman" w:cstheme="minorHAnsi"/>
          <w:lang w:eastAsia="en-IE"/>
        </w:rPr>
        <w:t xml:space="preserve"> </w:t>
      </w:r>
      <w:r w:rsidR="00A37638">
        <w:rPr>
          <w:rFonts w:eastAsia="Times New Roman" w:cstheme="minorHAnsi"/>
          <w:lang w:eastAsia="en-IE"/>
        </w:rPr>
        <w:t xml:space="preserve">Additional collaborators may be included as appropriate for your proposal. </w:t>
      </w:r>
      <w:r w:rsidR="00946847" w:rsidRPr="00FA5507">
        <w:rPr>
          <w:rFonts w:eastAsia="Times New Roman" w:cstheme="minorHAnsi"/>
          <w:lang w:eastAsia="en-IE"/>
        </w:rPr>
        <w:t xml:space="preserve">Public </w:t>
      </w:r>
      <w:r w:rsidR="00203F46" w:rsidRPr="00FA5507">
        <w:rPr>
          <w:rFonts w:eastAsia="Times New Roman" w:cstheme="minorHAnsi"/>
          <w:lang w:eastAsia="en-IE"/>
        </w:rPr>
        <w:t xml:space="preserve">and </w:t>
      </w:r>
      <w:r w:rsidR="005333B7" w:rsidRPr="00FA5507">
        <w:rPr>
          <w:rFonts w:eastAsia="Times New Roman" w:cstheme="minorHAnsi"/>
          <w:lang w:eastAsia="en-IE"/>
        </w:rPr>
        <w:t>patients’</w:t>
      </w:r>
      <w:r w:rsidR="00203F46" w:rsidRPr="00FA5507">
        <w:rPr>
          <w:rFonts w:eastAsia="Times New Roman" w:cstheme="minorHAnsi"/>
          <w:lang w:eastAsia="en-IE"/>
        </w:rPr>
        <w:t xml:space="preserve"> participation </w:t>
      </w:r>
      <w:r w:rsidR="00605C50" w:rsidRPr="00FA5507">
        <w:rPr>
          <w:rFonts w:eastAsia="Times New Roman" w:cstheme="minorHAnsi"/>
          <w:lang w:eastAsia="en-IE"/>
        </w:rPr>
        <w:t xml:space="preserve">in developing the proposal and in its execution </w:t>
      </w:r>
      <w:r w:rsidR="00946847" w:rsidRPr="00FA5507">
        <w:rPr>
          <w:rFonts w:eastAsia="Times New Roman" w:cstheme="minorHAnsi"/>
          <w:lang w:eastAsia="en-IE"/>
        </w:rPr>
        <w:t xml:space="preserve">is strongly encouraged. </w:t>
      </w:r>
      <w:r w:rsidR="00A37638">
        <w:rPr>
          <w:rFonts w:eastAsia="Times New Roman" w:cstheme="minorHAnsi"/>
          <w:lang w:eastAsia="en-IE"/>
        </w:rPr>
        <w:t>Importantly, you don’t have to have a track record in cancer research; rather, an excellent idea which you can deliver on.</w:t>
      </w:r>
    </w:p>
    <w:p w14:paraId="34B2414A" w14:textId="77777777" w:rsidR="006F67FC" w:rsidRPr="00FA5507" w:rsidRDefault="006F67F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3C6DC790" w14:textId="6E76C123" w:rsidR="00A37638" w:rsidRDefault="00A37638" w:rsidP="00A37638">
      <w:pPr>
        <w:shd w:val="clear" w:color="auto" w:fill="FFFFFF"/>
        <w:spacing w:after="0" w:line="240" w:lineRule="auto"/>
        <w:jc w:val="both"/>
        <w:rPr>
          <w:rFonts w:eastAsia="Times New Roman"/>
          <w:lang w:val="en-US" w:eastAsia="en-IE"/>
        </w:rPr>
      </w:pPr>
      <w:r>
        <w:rPr>
          <w:rFonts w:eastAsia="Times New Roman" w:cstheme="minorHAnsi"/>
          <w:lang w:eastAsia="en-IE"/>
        </w:rPr>
        <w:t>[*If you have a</w:t>
      </w:r>
      <w:r w:rsidR="00F21C68">
        <w:rPr>
          <w:rFonts w:eastAsia="Times New Roman" w:cstheme="minorHAnsi"/>
          <w:lang w:eastAsia="en-IE"/>
        </w:rPr>
        <w:t xml:space="preserve"> great </w:t>
      </w:r>
      <w:r>
        <w:rPr>
          <w:rFonts w:eastAsia="Times New Roman" w:cstheme="minorHAnsi"/>
          <w:lang w:eastAsia="en-IE"/>
        </w:rPr>
        <w:t xml:space="preserve">idea but </w:t>
      </w:r>
      <w:r w:rsidR="00240FEE">
        <w:rPr>
          <w:rFonts w:eastAsia="Times New Roman" w:cstheme="minorHAnsi"/>
          <w:lang w:eastAsia="en-IE"/>
        </w:rPr>
        <w:t xml:space="preserve">are </w:t>
      </w:r>
      <w:r>
        <w:rPr>
          <w:rFonts w:eastAsia="Times New Roman" w:cstheme="minorHAnsi"/>
          <w:lang w:eastAsia="en-IE"/>
        </w:rPr>
        <w:t xml:space="preserve">unsure </w:t>
      </w:r>
      <w:r w:rsidR="00F21C68">
        <w:rPr>
          <w:rFonts w:eastAsia="Times New Roman" w:cstheme="minorHAnsi"/>
          <w:lang w:eastAsia="en-IE"/>
        </w:rPr>
        <w:t>of a</w:t>
      </w:r>
      <w:r>
        <w:rPr>
          <w:rFonts w:eastAsia="Times New Roman" w:cstheme="minorHAnsi"/>
          <w:lang w:eastAsia="en-IE"/>
        </w:rPr>
        <w:t xml:space="preserve"> suitable partner, Prof. Lorraine O’Driscoll </w:t>
      </w:r>
      <w:hyperlink r:id="rId8" w:history="1">
        <w:r w:rsidRPr="00BA1AAF">
          <w:rPr>
            <w:rStyle w:val="Hyperlink"/>
            <w:rFonts w:eastAsia="Times New Roman" w:cstheme="minorHAnsi"/>
            <w:lang w:eastAsia="en-IE"/>
          </w:rPr>
          <w:t>lodrisc@tcd.ie</w:t>
        </w:r>
      </w:hyperlink>
      <w:r>
        <w:rPr>
          <w:rFonts w:eastAsia="Times New Roman" w:cstheme="minorHAnsi"/>
          <w:lang w:eastAsia="en-IE"/>
        </w:rPr>
        <w:t xml:space="preserve"> and Dr. Patricia Doherty </w:t>
      </w:r>
      <w:hyperlink r:id="rId9" w:history="1">
        <w:r w:rsidRPr="00BA1AAF">
          <w:rPr>
            <w:rStyle w:val="Hyperlink"/>
            <w:rFonts w:eastAsia="Times New Roman"/>
            <w:lang w:val="en-US" w:eastAsia="en-IE"/>
          </w:rPr>
          <w:t>Patricia.Doherty@tcd.ie</w:t>
        </w:r>
      </w:hyperlink>
      <w:r>
        <w:rPr>
          <w:rFonts w:eastAsia="Times New Roman"/>
          <w:lang w:val="en-US" w:eastAsia="en-IE"/>
        </w:rPr>
        <w:t xml:space="preserve"> will be delighted to help </w:t>
      </w:r>
      <w:r w:rsidR="00240FEE">
        <w:rPr>
          <w:rFonts w:eastAsia="Times New Roman"/>
          <w:lang w:val="en-US" w:eastAsia="en-IE"/>
        </w:rPr>
        <w:t>find</w:t>
      </w:r>
      <w:r>
        <w:rPr>
          <w:rFonts w:eastAsia="Times New Roman"/>
          <w:lang w:val="en-US" w:eastAsia="en-IE"/>
        </w:rPr>
        <w:t xml:space="preserve"> </w:t>
      </w:r>
      <w:r w:rsidR="00240FEE">
        <w:rPr>
          <w:rFonts w:eastAsia="Times New Roman"/>
          <w:lang w:val="en-US" w:eastAsia="en-IE"/>
        </w:rPr>
        <w:t>an appropriate</w:t>
      </w:r>
      <w:r>
        <w:rPr>
          <w:rFonts w:eastAsia="Times New Roman"/>
          <w:lang w:val="en-US" w:eastAsia="en-IE"/>
        </w:rPr>
        <w:t xml:space="preserve"> match].</w:t>
      </w:r>
    </w:p>
    <w:p w14:paraId="14348495" w14:textId="77777777" w:rsidR="00A37638" w:rsidRDefault="00A37638" w:rsidP="00A37638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5E654EF1" w14:textId="35DA07C2" w:rsidR="00946847" w:rsidRPr="00FA5507" w:rsidRDefault="002A3883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>
        <w:rPr>
          <w:rFonts w:cstheme="minorHAnsi"/>
        </w:rPr>
        <w:t>This Call is o</w:t>
      </w:r>
      <w:r w:rsidR="00F0582F" w:rsidRPr="00FA5507">
        <w:rPr>
          <w:rFonts w:cstheme="minorHAnsi"/>
        </w:rPr>
        <w:t xml:space="preserve">pen to all </w:t>
      </w:r>
      <w:r>
        <w:rPr>
          <w:rFonts w:cstheme="minorHAnsi"/>
        </w:rPr>
        <w:t xml:space="preserve">in </w:t>
      </w:r>
      <w:r w:rsidR="00F0582F" w:rsidRPr="00FA5507">
        <w:rPr>
          <w:rFonts w:cstheme="minorHAnsi"/>
        </w:rPr>
        <w:t xml:space="preserve">TCD </w:t>
      </w:r>
      <w:r w:rsidR="00CA6281" w:rsidRPr="00FA5507">
        <w:rPr>
          <w:rFonts w:cstheme="minorHAnsi"/>
        </w:rPr>
        <w:t xml:space="preserve">and SJH </w:t>
      </w:r>
      <w:r w:rsidR="00B265A2">
        <w:rPr>
          <w:rFonts w:cstheme="minorHAnsi"/>
        </w:rPr>
        <w:t xml:space="preserve">(and affiliated hospitals) </w:t>
      </w:r>
      <w:r w:rsidR="00CA6281" w:rsidRPr="00FA5507">
        <w:rPr>
          <w:rFonts w:cstheme="minorHAnsi"/>
        </w:rPr>
        <w:t xml:space="preserve">who are permanent </w:t>
      </w:r>
      <w:r w:rsidR="00946847" w:rsidRPr="00FA5507">
        <w:rPr>
          <w:rFonts w:cstheme="minorHAnsi"/>
        </w:rPr>
        <w:t xml:space="preserve">members of staff </w:t>
      </w:r>
      <w:r w:rsidR="00CA6281" w:rsidRPr="00FA5507">
        <w:rPr>
          <w:rFonts w:cstheme="minorHAnsi"/>
        </w:rPr>
        <w:t xml:space="preserve">or whose contracts </w:t>
      </w:r>
      <w:r w:rsidR="00D1591B">
        <w:rPr>
          <w:rFonts w:cstheme="minorHAnsi"/>
        </w:rPr>
        <w:t xml:space="preserve">would </w:t>
      </w:r>
      <w:r w:rsidR="00CA6281" w:rsidRPr="00FA5507">
        <w:rPr>
          <w:rFonts w:cstheme="minorHAnsi"/>
        </w:rPr>
        <w:t>last for the duration of the project.</w:t>
      </w:r>
      <w:r w:rsidR="00F0582F" w:rsidRPr="00FA5507">
        <w:rPr>
          <w:rFonts w:cstheme="minorHAnsi"/>
        </w:rPr>
        <w:t xml:space="preserve"> </w:t>
      </w:r>
      <w:r w:rsidR="007C7436" w:rsidRPr="00FA5507">
        <w:rPr>
          <w:rFonts w:eastAsia="Times New Roman" w:cstheme="minorHAnsi"/>
          <w:lang w:eastAsia="en-IE"/>
        </w:rPr>
        <w:t>Proposals will be accepted for projects that are challenging and innovative</w:t>
      </w:r>
      <w:r w:rsidR="00746D0D">
        <w:rPr>
          <w:rFonts w:eastAsia="Times New Roman" w:cstheme="minorHAnsi"/>
          <w:lang w:eastAsia="en-IE"/>
        </w:rPr>
        <w:t>,</w:t>
      </w:r>
      <w:r w:rsidR="007C7436" w:rsidRPr="00FA5507">
        <w:rPr>
          <w:rFonts w:eastAsia="Times New Roman" w:cstheme="minorHAnsi"/>
          <w:lang w:eastAsia="en-IE"/>
        </w:rPr>
        <w:t xml:space="preserve"> giving rise to high impact future collaborative funding applications</w:t>
      </w:r>
      <w:r w:rsidR="00746D0D">
        <w:rPr>
          <w:rFonts w:eastAsia="Times New Roman" w:cstheme="minorHAnsi"/>
          <w:lang w:eastAsia="en-IE"/>
        </w:rPr>
        <w:t xml:space="preserve">, </w:t>
      </w:r>
      <w:r w:rsidR="007C7436" w:rsidRPr="00FA5507">
        <w:rPr>
          <w:rFonts w:eastAsia="Times New Roman" w:cstheme="minorHAnsi"/>
          <w:lang w:eastAsia="en-IE"/>
        </w:rPr>
        <w:t>publications</w:t>
      </w:r>
      <w:r w:rsidR="00746D0D">
        <w:rPr>
          <w:rFonts w:eastAsia="Times New Roman" w:cstheme="minorHAnsi"/>
          <w:lang w:eastAsia="en-IE"/>
        </w:rPr>
        <w:t>, IP and/or clinical trials</w:t>
      </w:r>
      <w:r w:rsidR="007C7436" w:rsidRPr="00FA5507">
        <w:rPr>
          <w:rFonts w:eastAsia="Times New Roman" w:cstheme="minorHAnsi"/>
          <w:lang w:eastAsia="en-IE"/>
        </w:rPr>
        <w:t>.</w:t>
      </w:r>
      <w:r w:rsidR="000C5FA9">
        <w:rPr>
          <w:rFonts w:eastAsia="Times New Roman" w:cstheme="minorHAnsi"/>
          <w:lang w:eastAsia="en-IE"/>
        </w:rPr>
        <w:t xml:space="preserve"> </w:t>
      </w:r>
      <w:r w:rsidR="0020511B" w:rsidRPr="00FA5507">
        <w:rPr>
          <w:rFonts w:eastAsia="Times New Roman" w:cstheme="minorHAnsi"/>
          <w:lang w:eastAsia="en-IE"/>
        </w:rPr>
        <w:t xml:space="preserve">Applications will be reviewed by a panel </w:t>
      </w:r>
      <w:r w:rsidR="007E5E54" w:rsidRPr="00FA5507">
        <w:rPr>
          <w:rFonts w:eastAsia="Times New Roman" w:cstheme="minorHAnsi"/>
          <w:lang w:eastAsia="en-IE"/>
        </w:rPr>
        <w:t xml:space="preserve">including </w:t>
      </w:r>
      <w:r w:rsidR="0020511B" w:rsidRPr="00FA5507">
        <w:rPr>
          <w:rFonts w:eastAsia="Times New Roman" w:cstheme="minorHAnsi"/>
          <w:lang w:eastAsia="en-IE"/>
        </w:rPr>
        <w:t xml:space="preserve">external </w:t>
      </w:r>
      <w:r w:rsidR="007E5E54" w:rsidRPr="00FA5507">
        <w:rPr>
          <w:rFonts w:eastAsia="Times New Roman" w:cstheme="minorHAnsi"/>
          <w:lang w:eastAsia="en-IE"/>
        </w:rPr>
        <w:t>members and</w:t>
      </w:r>
      <w:r w:rsidR="0020511B" w:rsidRPr="00FA5507">
        <w:rPr>
          <w:rFonts w:eastAsia="Times New Roman" w:cstheme="minorHAnsi"/>
          <w:lang w:eastAsia="en-IE"/>
        </w:rPr>
        <w:t xml:space="preserve"> representatives from T</w:t>
      </w:r>
      <w:r w:rsidR="007E5E54" w:rsidRPr="00FA5507">
        <w:rPr>
          <w:rFonts w:eastAsia="Times New Roman" w:cstheme="minorHAnsi"/>
          <w:lang w:eastAsia="en-IE"/>
        </w:rPr>
        <w:t>SJCI</w:t>
      </w:r>
      <w:r w:rsidR="00C21B3E" w:rsidRPr="00FA5507">
        <w:rPr>
          <w:rFonts w:eastAsia="Times New Roman" w:cstheme="minorHAnsi"/>
          <w:lang w:eastAsia="en-IE"/>
        </w:rPr>
        <w:t>, including cancer patient representation</w:t>
      </w:r>
      <w:r w:rsidR="0020511B" w:rsidRPr="00FA5507">
        <w:rPr>
          <w:rFonts w:eastAsia="Times New Roman" w:cstheme="minorHAnsi"/>
          <w:lang w:eastAsia="en-IE"/>
        </w:rPr>
        <w:t>.</w:t>
      </w:r>
    </w:p>
    <w:p w14:paraId="40EEA3C0" w14:textId="77777777" w:rsidR="00ED4C76" w:rsidRPr="00FA5507" w:rsidRDefault="00ED4C76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6C6F5E4A" w14:textId="28F87320" w:rsidR="00A33A2C" w:rsidRPr="00FA5507" w:rsidRDefault="00A33A2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b/>
          <w:bCs/>
          <w:lang w:eastAsia="en-IE"/>
        </w:rPr>
        <w:t>Funding limit: </w:t>
      </w:r>
      <w:r w:rsidR="003C072A" w:rsidRPr="00FA5507">
        <w:rPr>
          <w:rFonts w:eastAsia="Times New Roman" w:cstheme="minorHAnsi"/>
          <w:b/>
          <w:bCs/>
          <w:lang w:eastAsia="en-IE"/>
        </w:rPr>
        <w:t xml:space="preserve"> </w:t>
      </w:r>
      <w:r w:rsidRPr="00FA5507">
        <w:rPr>
          <w:rFonts w:eastAsia="Times New Roman" w:cstheme="minorHAnsi"/>
          <w:lang w:eastAsia="en-IE"/>
        </w:rPr>
        <w:t xml:space="preserve">The budget requested should be appropriate to the scale and impact of the project proposed. </w:t>
      </w:r>
      <w:r w:rsidR="007E5E54" w:rsidRPr="00FA5507">
        <w:rPr>
          <w:rFonts w:eastAsia="Times New Roman" w:cstheme="minorHAnsi"/>
          <w:lang w:eastAsia="en-IE"/>
        </w:rPr>
        <w:t>T</w:t>
      </w:r>
      <w:r w:rsidRPr="00FA5507">
        <w:rPr>
          <w:rFonts w:eastAsia="Times New Roman" w:cstheme="minorHAnsi"/>
          <w:lang w:eastAsia="en-IE"/>
        </w:rPr>
        <w:t xml:space="preserve">he maximum funding </w:t>
      </w:r>
      <w:r w:rsidR="007E5E54" w:rsidRPr="00FA5507">
        <w:rPr>
          <w:rFonts w:eastAsia="Times New Roman" w:cstheme="minorHAnsi"/>
          <w:lang w:eastAsia="en-IE"/>
        </w:rPr>
        <w:t xml:space="preserve">that can be requested per proposal is </w:t>
      </w:r>
      <w:r w:rsidR="007C7436" w:rsidRPr="00FA5507">
        <w:rPr>
          <w:rFonts w:eastAsia="Times New Roman" w:cstheme="minorHAnsi"/>
          <w:lang w:eastAsia="en-IE"/>
        </w:rPr>
        <w:t>€1</w:t>
      </w:r>
      <w:r w:rsidR="007E5E54" w:rsidRPr="00FA5507">
        <w:rPr>
          <w:rFonts w:eastAsia="Times New Roman" w:cstheme="minorHAnsi"/>
          <w:lang w:eastAsia="en-IE"/>
        </w:rPr>
        <w:t>2</w:t>
      </w:r>
      <w:r w:rsidRPr="00FA5507">
        <w:rPr>
          <w:rFonts w:eastAsia="Times New Roman" w:cstheme="minorHAnsi"/>
          <w:lang w:eastAsia="en-IE"/>
        </w:rPr>
        <w:t>,000</w:t>
      </w:r>
      <w:r w:rsidR="007C7436" w:rsidRPr="00FA5507">
        <w:rPr>
          <w:rFonts w:eastAsia="Times New Roman" w:cstheme="minorHAnsi"/>
          <w:lang w:eastAsia="en-IE"/>
        </w:rPr>
        <w:t xml:space="preserve">. </w:t>
      </w:r>
      <w:r w:rsidRPr="00FA5507">
        <w:rPr>
          <w:rFonts w:eastAsia="Times New Roman" w:cstheme="minorHAnsi"/>
          <w:lang w:eastAsia="en-IE"/>
        </w:rPr>
        <w:t xml:space="preserve"> </w:t>
      </w:r>
    </w:p>
    <w:p w14:paraId="3D9FA1C7" w14:textId="77777777" w:rsidR="00A37638" w:rsidRDefault="00A37638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IE"/>
        </w:rPr>
      </w:pPr>
    </w:p>
    <w:p w14:paraId="61FE871C" w14:textId="6EF18FC2" w:rsidR="007E5E54" w:rsidRPr="00FA5507" w:rsidRDefault="00A33A2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b/>
          <w:bCs/>
          <w:lang w:eastAsia="en-IE"/>
        </w:rPr>
        <w:t xml:space="preserve">Duration of the </w:t>
      </w:r>
      <w:r w:rsidR="00E55969" w:rsidRPr="00FA5507">
        <w:rPr>
          <w:rFonts w:eastAsia="Times New Roman" w:cstheme="minorHAnsi"/>
          <w:b/>
          <w:bCs/>
          <w:lang w:eastAsia="en-IE"/>
        </w:rPr>
        <w:t>award</w:t>
      </w:r>
      <w:r w:rsidRPr="00FA5507">
        <w:rPr>
          <w:rFonts w:eastAsia="Times New Roman" w:cstheme="minorHAnsi"/>
          <w:lang w:eastAsia="en-IE"/>
        </w:rPr>
        <w:t>:</w:t>
      </w:r>
      <w:r w:rsidR="003C072A" w:rsidRPr="00FA5507">
        <w:rPr>
          <w:rFonts w:eastAsia="Times New Roman" w:cstheme="minorHAnsi"/>
          <w:lang w:eastAsia="en-IE"/>
        </w:rPr>
        <w:t xml:space="preserve">  </w:t>
      </w:r>
      <w:r w:rsidRPr="00FA5507">
        <w:rPr>
          <w:rFonts w:eastAsia="Times New Roman" w:cstheme="minorHAnsi"/>
          <w:lang w:eastAsia="en-IE"/>
        </w:rPr>
        <w:t xml:space="preserve">Up to </w:t>
      </w:r>
      <w:r w:rsidR="003C072A" w:rsidRPr="00FA5507">
        <w:rPr>
          <w:rFonts w:eastAsia="Times New Roman" w:cstheme="minorHAnsi"/>
          <w:lang w:eastAsia="en-IE"/>
        </w:rPr>
        <w:t>12 months</w:t>
      </w:r>
      <w:r w:rsidRPr="00FA5507">
        <w:rPr>
          <w:rFonts w:eastAsia="Times New Roman" w:cstheme="minorHAnsi"/>
          <w:lang w:eastAsia="en-IE"/>
        </w:rPr>
        <w:t xml:space="preserve"> from the start date of the award. Successful applicants must be in a position</w:t>
      </w:r>
      <w:r w:rsidR="007C7436" w:rsidRPr="00FA5507">
        <w:rPr>
          <w:rFonts w:eastAsia="Times New Roman" w:cstheme="minorHAnsi"/>
          <w:lang w:eastAsia="en-IE"/>
        </w:rPr>
        <w:t xml:space="preserve"> to start their projects by </w:t>
      </w:r>
      <w:r w:rsidR="007E5E54" w:rsidRPr="00FA5507">
        <w:rPr>
          <w:rFonts w:eastAsia="Times New Roman" w:cstheme="minorHAnsi"/>
          <w:lang w:eastAsia="en-IE"/>
        </w:rPr>
        <w:t>September 202</w:t>
      </w:r>
      <w:r w:rsidR="000C5FA9">
        <w:rPr>
          <w:rFonts w:eastAsia="Times New Roman" w:cstheme="minorHAnsi"/>
          <w:lang w:eastAsia="en-IE"/>
        </w:rPr>
        <w:t>4</w:t>
      </w:r>
      <w:r w:rsidR="007C7436" w:rsidRPr="00FA5507">
        <w:rPr>
          <w:rFonts w:eastAsia="Times New Roman" w:cstheme="minorHAnsi"/>
          <w:lang w:eastAsia="en-IE"/>
        </w:rPr>
        <w:t xml:space="preserve">.   </w:t>
      </w:r>
    </w:p>
    <w:p w14:paraId="2B04C6C0" w14:textId="77777777" w:rsidR="00A37638" w:rsidRDefault="00A37638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IE"/>
        </w:rPr>
      </w:pPr>
    </w:p>
    <w:p w14:paraId="07811B25" w14:textId="45D6E69B" w:rsidR="00A33A2C" w:rsidRPr="00FA5507" w:rsidRDefault="007E5E54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b/>
          <w:bCs/>
          <w:lang w:eastAsia="en-IE"/>
        </w:rPr>
        <w:t>Reporting:</w:t>
      </w:r>
      <w:r w:rsidRPr="00FA5507">
        <w:rPr>
          <w:rFonts w:eastAsia="Times New Roman" w:cstheme="minorHAnsi"/>
          <w:lang w:eastAsia="en-IE"/>
        </w:rPr>
        <w:t xml:space="preserve"> </w:t>
      </w:r>
      <w:r w:rsidR="00EE4869">
        <w:rPr>
          <w:rFonts w:eastAsia="Times New Roman" w:cstheme="minorHAnsi"/>
          <w:lang w:eastAsia="en-IE"/>
        </w:rPr>
        <w:t>Successfully applicants must engage with TSJCI Patient Re</w:t>
      </w:r>
      <w:r w:rsidR="00F25E5A">
        <w:rPr>
          <w:rFonts w:eastAsia="Times New Roman" w:cstheme="minorHAnsi"/>
          <w:lang w:eastAsia="en-IE"/>
        </w:rPr>
        <w:t>presentative</w:t>
      </w:r>
      <w:r w:rsidR="00EE4869">
        <w:rPr>
          <w:rFonts w:eastAsia="Times New Roman" w:cstheme="minorHAnsi"/>
          <w:lang w:eastAsia="en-IE"/>
        </w:rPr>
        <w:t xml:space="preserve"> </w:t>
      </w:r>
      <w:r w:rsidR="00FB2DA5">
        <w:rPr>
          <w:rFonts w:eastAsia="Times New Roman" w:cstheme="minorHAnsi"/>
          <w:lang w:eastAsia="en-IE"/>
        </w:rPr>
        <w:t>G</w:t>
      </w:r>
      <w:r w:rsidR="00EE4869">
        <w:rPr>
          <w:rFonts w:eastAsia="Times New Roman" w:cstheme="minorHAnsi"/>
          <w:lang w:eastAsia="en-IE"/>
        </w:rPr>
        <w:t xml:space="preserve">roup (PRG) from month-3 of their project. </w:t>
      </w:r>
      <w:r w:rsidR="00946847" w:rsidRPr="00FA5507">
        <w:rPr>
          <w:rFonts w:eastAsia="Times New Roman" w:cstheme="minorHAnsi"/>
          <w:lang w:eastAsia="en-IE"/>
        </w:rPr>
        <w:t>Reporting with be in the form of (i) a podium presentation at TSJCI Research Day 202</w:t>
      </w:r>
      <w:r w:rsidR="00FA0C41">
        <w:rPr>
          <w:rFonts w:eastAsia="Times New Roman" w:cstheme="minorHAnsi"/>
          <w:lang w:eastAsia="en-IE"/>
        </w:rPr>
        <w:t>4</w:t>
      </w:r>
      <w:r w:rsidR="00946847" w:rsidRPr="00FA5507">
        <w:rPr>
          <w:rFonts w:eastAsia="Times New Roman" w:cstheme="minorHAnsi"/>
          <w:lang w:eastAsia="en-IE"/>
        </w:rPr>
        <w:t xml:space="preserve"> and (ii) a</w:t>
      </w:r>
      <w:r w:rsidR="007C7436" w:rsidRPr="00FA5507">
        <w:rPr>
          <w:rFonts w:eastAsia="Times New Roman" w:cstheme="minorHAnsi"/>
          <w:lang w:eastAsia="en-IE"/>
        </w:rPr>
        <w:t xml:space="preserve"> final </w:t>
      </w:r>
      <w:r w:rsidR="00946847" w:rsidRPr="00FA5507">
        <w:rPr>
          <w:rFonts w:eastAsia="Times New Roman" w:cstheme="minorHAnsi"/>
          <w:lang w:eastAsia="en-IE"/>
        </w:rPr>
        <w:t xml:space="preserve">written </w:t>
      </w:r>
      <w:r w:rsidR="007C7436" w:rsidRPr="00FA5507">
        <w:rPr>
          <w:rFonts w:eastAsia="Times New Roman" w:cstheme="minorHAnsi"/>
          <w:lang w:eastAsia="en-IE"/>
        </w:rPr>
        <w:t>report</w:t>
      </w:r>
      <w:r w:rsidR="00EE4869">
        <w:rPr>
          <w:rFonts w:eastAsia="Times New Roman" w:cstheme="minorHAnsi"/>
          <w:lang w:eastAsia="en-IE"/>
        </w:rPr>
        <w:t>, submitted</w:t>
      </w:r>
      <w:r w:rsidR="007C7436" w:rsidRPr="00FA5507">
        <w:rPr>
          <w:rFonts w:eastAsia="Times New Roman" w:cstheme="minorHAnsi"/>
          <w:lang w:eastAsia="en-IE"/>
        </w:rPr>
        <w:t xml:space="preserve"> </w:t>
      </w:r>
      <w:r w:rsidR="00EE4869">
        <w:rPr>
          <w:rFonts w:eastAsia="Times New Roman" w:cstheme="minorHAnsi"/>
          <w:lang w:eastAsia="en-IE"/>
        </w:rPr>
        <w:t>with</w:t>
      </w:r>
      <w:r w:rsidR="00D1591B">
        <w:rPr>
          <w:rFonts w:eastAsia="Times New Roman" w:cstheme="minorHAnsi"/>
          <w:lang w:eastAsia="en-IE"/>
        </w:rPr>
        <w:t>in</w:t>
      </w:r>
      <w:r w:rsidR="00EE4869">
        <w:rPr>
          <w:rFonts w:eastAsia="Times New Roman" w:cstheme="minorHAnsi"/>
          <w:lang w:eastAsia="en-IE"/>
        </w:rPr>
        <w:t xml:space="preserve"> </w:t>
      </w:r>
      <w:r w:rsidR="007C7436" w:rsidRPr="00FA5507">
        <w:rPr>
          <w:rFonts w:eastAsia="Times New Roman" w:cstheme="minorHAnsi"/>
          <w:lang w:eastAsia="en-IE"/>
        </w:rPr>
        <w:t>3 months of the grant period</w:t>
      </w:r>
      <w:r w:rsidR="00435D9C" w:rsidRPr="00FA5507">
        <w:rPr>
          <w:rFonts w:eastAsia="Times New Roman" w:cstheme="minorHAnsi"/>
          <w:lang w:eastAsia="en-IE"/>
        </w:rPr>
        <w:t xml:space="preserve"> </w:t>
      </w:r>
      <w:r w:rsidR="00D1591B">
        <w:rPr>
          <w:rFonts w:eastAsia="Times New Roman" w:cstheme="minorHAnsi"/>
          <w:lang w:eastAsia="en-IE"/>
        </w:rPr>
        <w:t>and</w:t>
      </w:r>
      <w:r w:rsidR="00435D9C" w:rsidRPr="00FA5507">
        <w:rPr>
          <w:rFonts w:eastAsia="Times New Roman" w:cstheme="minorHAnsi"/>
          <w:lang w:eastAsia="en-IE"/>
        </w:rPr>
        <w:t xml:space="preserve"> demonstrat</w:t>
      </w:r>
      <w:r w:rsidR="00D1591B">
        <w:rPr>
          <w:rFonts w:eastAsia="Times New Roman" w:cstheme="minorHAnsi"/>
          <w:lang w:eastAsia="en-IE"/>
        </w:rPr>
        <w:t>ing</w:t>
      </w:r>
      <w:r w:rsidR="00435D9C" w:rsidRPr="00FA5507">
        <w:rPr>
          <w:rFonts w:eastAsia="Times New Roman" w:cstheme="minorHAnsi"/>
          <w:lang w:eastAsia="en-IE"/>
        </w:rPr>
        <w:t xml:space="preserve"> evidence of the intended output e</w:t>
      </w:r>
      <w:r w:rsidR="008258C7" w:rsidRPr="00FA5507">
        <w:rPr>
          <w:rFonts w:eastAsia="Times New Roman" w:cstheme="minorHAnsi"/>
          <w:lang w:eastAsia="en-IE"/>
        </w:rPr>
        <w:t>.</w:t>
      </w:r>
      <w:r w:rsidR="00435D9C" w:rsidRPr="00FA5507">
        <w:rPr>
          <w:rFonts w:eastAsia="Times New Roman" w:cstheme="minorHAnsi"/>
          <w:lang w:eastAsia="en-IE"/>
        </w:rPr>
        <w:t>g.</w:t>
      </w:r>
      <w:r w:rsidRPr="00FA5507">
        <w:rPr>
          <w:rFonts w:eastAsia="Times New Roman" w:cstheme="minorHAnsi"/>
          <w:lang w:eastAsia="en-IE"/>
        </w:rPr>
        <w:t>,</w:t>
      </w:r>
      <w:r w:rsidR="00435D9C" w:rsidRPr="00FA5507">
        <w:rPr>
          <w:rFonts w:eastAsia="Times New Roman" w:cstheme="minorHAnsi"/>
          <w:lang w:eastAsia="en-IE"/>
        </w:rPr>
        <w:t xml:space="preserve"> </w:t>
      </w:r>
      <w:r w:rsidR="008258C7" w:rsidRPr="00FA5507">
        <w:rPr>
          <w:rFonts w:eastAsia="Times New Roman" w:cstheme="minorHAnsi"/>
          <w:lang w:eastAsia="en-IE"/>
        </w:rPr>
        <w:t xml:space="preserve">a </w:t>
      </w:r>
      <w:r w:rsidR="008917E4" w:rsidRPr="00FA5507">
        <w:rPr>
          <w:rFonts w:eastAsia="Times New Roman" w:cstheme="minorHAnsi"/>
          <w:lang w:eastAsia="en-IE"/>
        </w:rPr>
        <w:t>s</w:t>
      </w:r>
      <w:r w:rsidR="00435D9C" w:rsidRPr="00FA5507">
        <w:rPr>
          <w:rFonts w:eastAsia="Times New Roman" w:cstheme="minorHAnsi"/>
          <w:lang w:eastAsia="en-IE"/>
        </w:rPr>
        <w:t>ubmitted grant application using the data generated as a result of this fundin</w:t>
      </w:r>
      <w:r w:rsidR="00746D0D">
        <w:rPr>
          <w:rFonts w:eastAsia="Times New Roman" w:cstheme="minorHAnsi"/>
          <w:lang w:eastAsia="en-IE"/>
        </w:rPr>
        <w:t>g, etc</w:t>
      </w:r>
      <w:r w:rsidR="007C7436" w:rsidRPr="00FA5507">
        <w:rPr>
          <w:rFonts w:eastAsia="Times New Roman" w:cstheme="minorHAnsi"/>
          <w:lang w:eastAsia="en-IE"/>
        </w:rPr>
        <w:t xml:space="preserve">. </w:t>
      </w:r>
      <w:r w:rsidR="002263A7">
        <w:rPr>
          <w:rFonts w:eastAsia="Times New Roman" w:cstheme="minorHAnsi"/>
          <w:lang w:eastAsia="en-IE"/>
        </w:rPr>
        <w:t>Funding not used for the purpose for which it was granted must be returned.</w:t>
      </w:r>
    </w:p>
    <w:p w14:paraId="752A6A00" w14:textId="77777777" w:rsidR="00A37638" w:rsidRDefault="00A37638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IE"/>
        </w:rPr>
      </w:pPr>
    </w:p>
    <w:p w14:paraId="5077E167" w14:textId="51F66917" w:rsidR="00746D0D" w:rsidRDefault="00A33A2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b/>
          <w:bCs/>
          <w:lang w:eastAsia="en-IE"/>
        </w:rPr>
        <w:t>Application process: </w:t>
      </w:r>
      <w:r w:rsidR="003C072A" w:rsidRPr="00FA5507">
        <w:rPr>
          <w:rFonts w:eastAsia="Times New Roman" w:cstheme="minorHAnsi"/>
          <w:b/>
          <w:bCs/>
          <w:lang w:eastAsia="en-IE"/>
        </w:rPr>
        <w:t xml:space="preserve"> </w:t>
      </w:r>
      <w:r w:rsidRPr="00FA5507">
        <w:rPr>
          <w:rFonts w:eastAsia="Times New Roman" w:cstheme="minorHAnsi"/>
          <w:lang w:eastAsia="en-IE"/>
        </w:rPr>
        <w:t xml:space="preserve">Please provide </w:t>
      </w:r>
      <w:r w:rsidR="0020511B" w:rsidRPr="00FA5507">
        <w:rPr>
          <w:rFonts w:eastAsia="Times New Roman" w:cstheme="minorHAnsi"/>
          <w:lang w:eastAsia="en-IE"/>
        </w:rPr>
        <w:t>your application</w:t>
      </w:r>
      <w:r w:rsidRPr="00FA5507">
        <w:rPr>
          <w:rFonts w:eastAsia="Times New Roman" w:cstheme="minorHAnsi"/>
          <w:lang w:eastAsia="en-IE"/>
        </w:rPr>
        <w:t xml:space="preserve"> (min. font size 11</w:t>
      </w:r>
      <w:r w:rsidR="00946847" w:rsidRPr="00FA5507">
        <w:rPr>
          <w:rFonts w:eastAsia="Times New Roman" w:cstheme="minorHAnsi"/>
          <w:lang w:eastAsia="en-IE"/>
        </w:rPr>
        <w:t>, 2.5cm margins, single spaced</w:t>
      </w:r>
      <w:r w:rsidRPr="00FA5507">
        <w:rPr>
          <w:rFonts w:eastAsia="Times New Roman" w:cstheme="minorHAnsi"/>
          <w:lang w:eastAsia="en-IE"/>
        </w:rPr>
        <w:t>) addressing the headings in the</w:t>
      </w:r>
      <w:r w:rsidR="007C7436" w:rsidRPr="00FA5507">
        <w:rPr>
          <w:rFonts w:eastAsia="Times New Roman" w:cstheme="minorHAnsi"/>
          <w:lang w:eastAsia="en-IE"/>
        </w:rPr>
        <w:t xml:space="preserve"> template provided below</w:t>
      </w:r>
      <w:r w:rsidR="0020511B" w:rsidRPr="00FA5507">
        <w:rPr>
          <w:rFonts w:eastAsia="Times New Roman" w:cstheme="minorHAnsi"/>
          <w:lang w:eastAsia="en-IE"/>
        </w:rPr>
        <w:t xml:space="preserve"> </w:t>
      </w:r>
      <w:r w:rsidR="00746D0D">
        <w:rPr>
          <w:rFonts w:eastAsia="Times New Roman" w:cstheme="minorHAnsi"/>
          <w:lang w:eastAsia="en-IE"/>
        </w:rPr>
        <w:t xml:space="preserve">and </w:t>
      </w:r>
      <w:r w:rsidR="0020511B" w:rsidRPr="00FA5507">
        <w:rPr>
          <w:rFonts w:eastAsia="Times New Roman" w:cstheme="minorHAnsi"/>
          <w:lang w:eastAsia="en-IE"/>
        </w:rPr>
        <w:t xml:space="preserve">adhering to </w:t>
      </w:r>
      <w:r w:rsidR="008917E4" w:rsidRPr="00FA5507">
        <w:rPr>
          <w:rFonts w:eastAsia="Times New Roman" w:cstheme="minorHAnsi"/>
          <w:lang w:eastAsia="en-IE"/>
        </w:rPr>
        <w:t xml:space="preserve">word and </w:t>
      </w:r>
      <w:r w:rsidR="0020511B" w:rsidRPr="00FA5507">
        <w:rPr>
          <w:rFonts w:eastAsia="Times New Roman" w:cstheme="minorHAnsi"/>
          <w:lang w:eastAsia="en-IE"/>
        </w:rPr>
        <w:t>page limits</w:t>
      </w:r>
      <w:r w:rsidR="007C7436" w:rsidRPr="00FA5507">
        <w:rPr>
          <w:rFonts w:eastAsia="Times New Roman" w:cstheme="minorHAnsi"/>
          <w:lang w:eastAsia="en-IE"/>
        </w:rPr>
        <w:t xml:space="preserve">. </w:t>
      </w:r>
    </w:p>
    <w:p w14:paraId="55D32DD3" w14:textId="2360B7CC" w:rsidR="002263A7" w:rsidRDefault="0020511B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lang w:eastAsia="en-IE"/>
        </w:rPr>
        <w:t>Any application exceeding these limits will not be reviewed.</w:t>
      </w:r>
      <w:r w:rsidR="00A33A2C" w:rsidRPr="00FA5507">
        <w:rPr>
          <w:rFonts w:eastAsia="Times New Roman" w:cstheme="minorHAnsi"/>
          <w:lang w:eastAsia="en-IE"/>
        </w:rPr>
        <w:t xml:space="preserve"> </w:t>
      </w:r>
    </w:p>
    <w:p w14:paraId="5B263997" w14:textId="21D44986" w:rsidR="00A37638" w:rsidRDefault="00A33A2C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FA5507">
        <w:rPr>
          <w:rFonts w:eastAsia="Times New Roman" w:cstheme="minorHAnsi"/>
          <w:lang w:eastAsia="en-IE"/>
        </w:rPr>
        <w:t>Please submit your application via e-mail to</w:t>
      </w:r>
      <w:r w:rsidR="001F4472">
        <w:rPr>
          <w:rFonts w:eastAsia="Times New Roman" w:cstheme="minorHAnsi"/>
          <w:lang w:eastAsia="en-IE"/>
        </w:rPr>
        <w:t xml:space="preserve">: </w:t>
      </w:r>
      <w:r w:rsidR="001F4472" w:rsidRPr="001F4472">
        <w:rPr>
          <w:rFonts w:eastAsia="Times New Roman" w:cstheme="minorHAnsi"/>
          <w:color w:val="0070C0"/>
          <w:u w:val="single"/>
          <w:lang w:eastAsia="en-IE"/>
        </w:rPr>
        <w:t>ndhiarme@tcd.ie</w:t>
      </w:r>
      <w:r w:rsidRPr="00FA5507">
        <w:rPr>
          <w:rFonts w:eastAsia="Times New Roman" w:cstheme="minorHAnsi"/>
          <w:lang w:eastAsia="en-IE"/>
        </w:rPr>
        <w:t>, no later than </w:t>
      </w:r>
      <w:r w:rsidR="008C1162" w:rsidRPr="008C1162">
        <w:rPr>
          <w:rFonts w:eastAsia="Times New Roman" w:cstheme="minorHAnsi"/>
          <w:b/>
          <w:bCs/>
          <w:u w:val="single"/>
          <w:lang w:eastAsia="en-IE"/>
        </w:rPr>
        <w:t xml:space="preserve">5pm on </w:t>
      </w:r>
      <w:r w:rsidR="001F4472" w:rsidRPr="008C1162">
        <w:rPr>
          <w:rFonts w:eastAsia="Times New Roman" w:cstheme="minorHAnsi"/>
          <w:b/>
          <w:bCs/>
          <w:u w:val="single"/>
          <w:lang w:eastAsia="en-IE"/>
        </w:rPr>
        <w:t>Thursday</w:t>
      </w:r>
      <w:r w:rsidR="008C1162">
        <w:rPr>
          <w:rFonts w:eastAsia="Times New Roman" w:cstheme="minorHAnsi"/>
          <w:b/>
          <w:bCs/>
          <w:u w:val="single"/>
          <w:lang w:eastAsia="en-IE"/>
        </w:rPr>
        <w:t>,</w:t>
      </w:r>
      <w:r w:rsidR="001F4472">
        <w:rPr>
          <w:rFonts w:eastAsia="Times New Roman" w:cstheme="minorHAnsi"/>
          <w:b/>
          <w:bCs/>
          <w:u w:val="single"/>
          <w:lang w:eastAsia="en-IE"/>
        </w:rPr>
        <w:t xml:space="preserve"> the 29</w:t>
      </w:r>
      <w:r w:rsidR="001F4472" w:rsidRPr="001F4472">
        <w:rPr>
          <w:rFonts w:eastAsia="Times New Roman" w:cstheme="minorHAnsi"/>
          <w:b/>
          <w:bCs/>
          <w:u w:val="single"/>
          <w:vertAlign w:val="superscript"/>
          <w:lang w:eastAsia="en-IE"/>
        </w:rPr>
        <w:t>th</w:t>
      </w:r>
      <w:r w:rsidR="001F4472">
        <w:rPr>
          <w:rFonts w:eastAsia="Times New Roman" w:cstheme="minorHAnsi"/>
          <w:b/>
          <w:bCs/>
          <w:u w:val="single"/>
          <w:lang w:eastAsia="en-IE"/>
        </w:rPr>
        <w:t xml:space="preserve"> of February</w:t>
      </w:r>
      <w:r w:rsidRPr="002263A7">
        <w:rPr>
          <w:rFonts w:eastAsia="Times New Roman" w:cstheme="minorHAnsi"/>
          <w:b/>
          <w:bCs/>
          <w:u w:val="single"/>
          <w:lang w:eastAsia="en-IE"/>
        </w:rPr>
        <w:t xml:space="preserve"> </w:t>
      </w:r>
      <w:r w:rsidR="003C072A" w:rsidRPr="002263A7">
        <w:rPr>
          <w:rFonts w:eastAsia="Times New Roman" w:cstheme="minorHAnsi"/>
          <w:b/>
          <w:bCs/>
          <w:u w:val="single"/>
          <w:lang w:eastAsia="en-IE"/>
        </w:rPr>
        <w:t xml:space="preserve"> 20</w:t>
      </w:r>
      <w:r w:rsidR="007E5E54" w:rsidRPr="002263A7">
        <w:rPr>
          <w:rFonts w:eastAsia="Times New Roman" w:cstheme="minorHAnsi"/>
          <w:b/>
          <w:bCs/>
          <w:u w:val="single"/>
          <w:lang w:eastAsia="en-IE"/>
        </w:rPr>
        <w:t>2</w:t>
      </w:r>
      <w:r w:rsidR="000C5FA9">
        <w:rPr>
          <w:rFonts w:eastAsia="Times New Roman" w:cstheme="minorHAnsi"/>
          <w:b/>
          <w:bCs/>
          <w:u w:val="single"/>
          <w:lang w:eastAsia="en-IE"/>
        </w:rPr>
        <w:t>4</w:t>
      </w:r>
      <w:r w:rsidRPr="00FA5507">
        <w:rPr>
          <w:rFonts w:eastAsia="Times New Roman" w:cstheme="minorHAnsi"/>
          <w:lang w:eastAsia="en-IE"/>
        </w:rPr>
        <w:t>.</w:t>
      </w:r>
      <w:r w:rsidR="003C072A" w:rsidRPr="00FA5507">
        <w:rPr>
          <w:rFonts w:eastAsia="Times New Roman" w:cstheme="minorHAnsi"/>
          <w:lang w:eastAsia="en-IE"/>
        </w:rPr>
        <w:t xml:space="preserve">  </w:t>
      </w:r>
    </w:p>
    <w:p w14:paraId="4916DD4B" w14:textId="77777777" w:rsidR="000C5FA9" w:rsidRDefault="000C5FA9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2DF8EC03" w14:textId="11CF299C" w:rsidR="002263A7" w:rsidRPr="002263A7" w:rsidRDefault="000C5FA9" w:rsidP="00A376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[ Note further info. on TSJCI Research </w:t>
      </w:r>
      <w:r w:rsidR="002A301B">
        <w:rPr>
          <w:rFonts w:eastAsia="Times New Roman" w:cstheme="minorHAnsi"/>
          <w:lang w:eastAsia="en-IE"/>
        </w:rPr>
        <w:t>C</w:t>
      </w:r>
      <w:r>
        <w:rPr>
          <w:rFonts w:eastAsia="Times New Roman" w:cstheme="minorHAnsi"/>
          <w:lang w:eastAsia="en-IE"/>
        </w:rPr>
        <w:t>ance</w:t>
      </w:r>
      <w:r w:rsidR="002A301B">
        <w:rPr>
          <w:rFonts w:eastAsia="Times New Roman" w:cstheme="minorHAnsi"/>
          <w:lang w:eastAsia="en-IE"/>
        </w:rPr>
        <w:t>r</w:t>
      </w:r>
      <w:r>
        <w:rPr>
          <w:rFonts w:eastAsia="Times New Roman" w:cstheme="minorHAnsi"/>
          <w:lang w:eastAsia="en-IE"/>
        </w:rPr>
        <w:t xml:space="preserve"> be found at </w:t>
      </w:r>
      <w:hyperlink r:id="rId10" w:history="1">
        <w:r w:rsidRPr="008F776E">
          <w:rPr>
            <w:rStyle w:val="Hyperlink"/>
            <w:rFonts w:eastAsia="Times New Roman" w:cstheme="minorHAnsi"/>
            <w:lang w:eastAsia="en-IE"/>
          </w:rPr>
          <w:t>https://www.stjames.ie/cancer/research/</w:t>
        </w:r>
      </w:hyperlink>
      <w:r>
        <w:rPr>
          <w:rFonts w:eastAsia="Times New Roman" w:cstheme="minorHAnsi"/>
          <w:lang w:eastAsia="en-IE"/>
        </w:rPr>
        <w:t xml:space="preserve"> ]</w:t>
      </w:r>
    </w:p>
    <w:p w14:paraId="20ABDF47" w14:textId="7523AA9F" w:rsidR="003C072A" w:rsidRPr="002263A7" w:rsidRDefault="002263A7" w:rsidP="002263A7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4472C4"/>
          <w:sz w:val="28"/>
          <w:szCs w:val="28"/>
          <w:lang w:eastAsia="en-IE"/>
        </w:rPr>
      </w:pPr>
      <w:r w:rsidRPr="002263A7">
        <w:rPr>
          <w:rFonts w:eastAsia="Times New Roman" w:cstheme="minorHAnsi"/>
          <w:b/>
          <w:bCs/>
          <w:iCs/>
          <w:color w:val="4472C4"/>
          <w:sz w:val="28"/>
          <w:szCs w:val="28"/>
          <w:lang w:eastAsia="en-IE"/>
        </w:rPr>
        <w:t xml:space="preserve">TSJCI Crest Awards </w:t>
      </w:r>
      <w:r w:rsidR="003C072A" w:rsidRPr="002263A7">
        <w:rPr>
          <w:rFonts w:cstheme="minorHAnsi"/>
          <w:b/>
          <w:color w:val="4472C4"/>
          <w:sz w:val="28"/>
          <w:szCs w:val="28"/>
        </w:rPr>
        <w:t>Application Form</w:t>
      </w:r>
    </w:p>
    <w:p w14:paraId="7CA177F0" w14:textId="77777777" w:rsidR="00E3207E" w:rsidRPr="00B3370F" w:rsidRDefault="00E3207E" w:rsidP="003C072A">
      <w:pPr>
        <w:spacing w:after="0" w:line="276" w:lineRule="auto"/>
        <w:jc w:val="center"/>
        <w:rPr>
          <w:rFonts w:cstheme="minorHAnsi"/>
          <w:b/>
        </w:rPr>
      </w:pPr>
    </w:p>
    <w:p w14:paraId="59832786" w14:textId="553E22E4" w:rsidR="00E3207E" w:rsidRPr="00B3370F" w:rsidRDefault="007E5E54" w:rsidP="00E3207E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Funding total requested</w:t>
      </w:r>
      <w:r w:rsidRPr="007E5E54">
        <w:rPr>
          <w:rFonts w:cstheme="minorHAnsi"/>
          <w:b/>
        </w:rPr>
        <w:t xml:space="preserve"> </w:t>
      </w:r>
      <w:r w:rsidRPr="00B3370F">
        <w:rPr>
          <w:rFonts w:cstheme="minorHAnsi"/>
          <w:b/>
        </w:rPr>
        <w:t>€</w:t>
      </w:r>
      <w:r w:rsidR="00E3207E" w:rsidRPr="00B3370F">
        <w:rPr>
          <w:rFonts w:cstheme="minorHAnsi"/>
          <w:b/>
        </w:rPr>
        <w:t>_______________________</w:t>
      </w:r>
    </w:p>
    <w:p w14:paraId="17902AE8" w14:textId="77777777" w:rsidR="003C072A" w:rsidRPr="00B3370F" w:rsidRDefault="003C072A" w:rsidP="003C072A">
      <w:pPr>
        <w:spacing w:after="0" w:line="240" w:lineRule="auto"/>
        <w:rPr>
          <w:rFonts w:eastAsia="Calibri" w:cstheme="minorHAnsi"/>
          <w:color w:val="000000"/>
          <w:lang w:val="en-US"/>
        </w:rPr>
      </w:pPr>
    </w:p>
    <w:p w14:paraId="10CAB6FD" w14:textId="4BCD6A6E" w:rsidR="003C072A" w:rsidRPr="00B3370F" w:rsidRDefault="003C072A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b/>
          <w:color w:val="323738"/>
          <w:lang w:val="en-US"/>
        </w:rPr>
      </w:pPr>
      <w:r w:rsidRPr="00B3370F">
        <w:rPr>
          <w:rFonts w:eastAsia="Calibri" w:cstheme="minorHAnsi"/>
          <w:b/>
          <w:color w:val="323738"/>
          <w:lang w:val="en-US"/>
        </w:rPr>
        <w:t>Investigator A</w:t>
      </w:r>
      <w:r w:rsidR="007E5E54">
        <w:rPr>
          <w:rFonts w:eastAsia="Calibri" w:cstheme="minorHAnsi"/>
          <w:b/>
          <w:color w:val="323738"/>
          <w:lang w:val="en-US"/>
        </w:rPr>
        <w:t xml:space="preserve"> </w:t>
      </w:r>
    </w:p>
    <w:p w14:paraId="4BDABDEF" w14:textId="77777777" w:rsidR="003C072A" w:rsidRPr="00B3370F" w:rsidRDefault="003C072A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Name:</w:t>
      </w:r>
    </w:p>
    <w:p w14:paraId="21B5523E" w14:textId="77777777" w:rsidR="003C072A" w:rsidRPr="00B3370F" w:rsidRDefault="003C072A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Position:</w:t>
      </w:r>
    </w:p>
    <w:p w14:paraId="4420D4E3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Expertise and contribution to proposed work (250 words max)</w:t>
      </w:r>
    </w:p>
    <w:p w14:paraId="3A93E36E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5688BA11" w14:textId="77777777" w:rsidR="008258C7" w:rsidRPr="00B3370F" w:rsidRDefault="008258C7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5657067A" w14:textId="77777777" w:rsidR="008258C7" w:rsidRPr="00B3370F" w:rsidRDefault="008258C7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3A04A2A" w14:textId="77777777" w:rsidR="008258C7" w:rsidRPr="00B3370F" w:rsidRDefault="008258C7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174A10EA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0F77AAD1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7CE0C42D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55D2F1A6" w14:textId="77777777" w:rsidR="00435D9C" w:rsidRPr="00B3370F" w:rsidRDefault="00435D9C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0CA834BC" w14:textId="77777777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59A5CB2" w14:textId="77777777" w:rsidR="003C072A" w:rsidRPr="00B3370F" w:rsidRDefault="003C072A" w:rsidP="00EE4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DE311E5" w14:textId="77777777" w:rsidR="003C072A" w:rsidRPr="00B3370F" w:rsidRDefault="003C072A" w:rsidP="003C072A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3B327A59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b/>
          <w:color w:val="323738"/>
          <w:lang w:val="en-US"/>
        </w:rPr>
      </w:pPr>
      <w:r w:rsidRPr="00B3370F">
        <w:rPr>
          <w:rFonts w:eastAsia="Calibri" w:cstheme="minorHAnsi"/>
          <w:b/>
          <w:color w:val="323738"/>
          <w:lang w:val="en-US"/>
        </w:rPr>
        <w:t>Investigator B</w:t>
      </w:r>
    </w:p>
    <w:p w14:paraId="1A8C816D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Name:</w:t>
      </w:r>
    </w:p>
    <w:p w14:paraId="1B4DE4F4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Position:</w:t>
      </w:r>
    </w:p>
    <w:p w14:paraId="16551A84" w14:textId="77777777" w:rsidR="00435D9C" w:rsidRPr="00B3370F" w:rsidRDefault="00435D9C" w:rsidP="004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color w:val="323738"/>
          <w:lang w:val="en-US"/>
        </w:rPr>
        <w:t>Expertise and contribution to proposed work (250 words max)</w:t>
      </w:r>
    </w:p>
    <w:p w14:paraId="59E7046E" w14:textId="77777777" w:rsidR="00435D9C" w:rsidRPr="00B3370F" w:rsidRDefault="00435D9C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0EA1DEEF" w14:textId="77777777" w:rsidR="008258C7" w:rsidRPr="00B3370F" w:rsidRDefault="008258C7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72F22AAC" w14:textId="77777777" w:rsidR="008258C7" w:rsidRPr="00B3370F" w:rsidRDefault="008258C7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4F5BFCFF" w14:textId="77777777" w:rsidR="008258C7" w:rsidRPr="00B3370F" w:rsidRDefault="008258C7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1705ADDD" w14:textId="77777777" w:rsidR="00435D9C" w:rsidRPr="00B3370F" w:rsidRDefault="00435D9C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4FEBA7FD" w14:textId="77777777" w:rsidR="00435D9C" w:rsidRPr="00B3370F" w:rsidRDefault="00435D9C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BE151E7" w14:textId="77777777" w:rsidR="00435D9C" w:rsidRPr="00B3370F" w:rsidRDefault="00435D9C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3E100C3F" w14:textId="77777777" w:rsidR="00435D9C" w:rsidRPr="00B3370F" w:rsidRDefault="00435D9C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08B29426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068C1668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47444A1B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3221F012" w14:textId="77777777" w:rsidR="00EE4869" w:rsidRPr="00B3370F" w:rsidRDefault="00EE4869" w:rsidP="00EE4869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437F9920" w14:textId="73F15014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  <w:r>
        <w:rPr>
          <w:rFonts w:eastAsia="Calibri" w:cstheme="minorHAnsi"/>
          <w:b/>
          <w:color w:val="323738"/>
          <w:lang w:val="en-US"/>
        </w:rPr>
        <w:t>List an</w:t>
      </w:r>
      <w:r w:rsidR="00D1591B">
        <w:rPr>
          <w:rFonts w:eastAsia="Calibri" w:cstheme="minorHAnsi"/>
          <w:b/>
          <w:color w:val="323738"/>
          <w:lang w:val="en-US"/>
        </w:rPr>
        <w:t>y</w:t>
      </w:r>
      <w:r>
        <w:rPr>
          <w:rFonts w:eastAsia="Calibri" w:cstheme="minorHAnsi"/>
          <w:b/>
          <w:color w:val="323738"/>
          <w:lang w:val="en-US"/>
        </w:rPr>
        <w:t xml:space="preserve"> other Collaborators </w:t>
      </w:r>
      <w:r w:rsidR="00D1591B">
        <w:rPr>
          <w:rFonts w:eastAsia="Calibri" w:cstheme="minorHAnsi"/>
          <w:b/>
          <w:color w:val="323738"/>
          <w:lang w:val="en-US"/>
        </w:rPr>
        <w:t xml:space="preserve">involved (optional) </w:t>
      </w:r>
    </w:p>
    <w:p w14:paraId="11224050" w14:textId="77777777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A09EED0" w14:textId="77777777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2AA35C30" w14:textId="77777777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58147733" w14:textId="77777777" w:rsidR="00EE4869" w:rsidRPr="00B3370F" w:rsidRDefault="00EE4869" w:rsidP="00EE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67C184B8" w14:textId="77777777" w:rsidR="00EE4869" w:rsidRDefault="00EE4869" w:rsidP="00605C50">
      <w:pPr>
        <w:spacing w:after="0" w:line="240" w:lineRule="auto"/>
        <w:jc w:val="both"/>
        <w:rPr>
          <w:rFonts w:eastAsia="Calibri" w:cstheme="minorHAnsi"/>
          <w:i/>
          <w:iCs/>
          <w:lang w:val="en-US"/>
        </w:rPr>
      </w:pPr>
    </w:p>
    <w:p w14:paraId="21DBBBBC" w14:textId="68A70CEE" w:rsidR="00435D9C" w:rsidRPr="00B3370F" w:rsidRDefault="00C653E9" w:rsidP="00605C50">
      <w:pPr>
        <w:spacing w:after="0" w:line="240" w:lineRule="auto"/>
        <w:jc w:val="both"/>
        <w:rPr>
          <w:rFonts w:eastAsia="Calibri" w:cstheme="minorHAnsi"/>
          <w:color w:val="323738"/>
          <w:lang w:val="en-US"/>
        </w:rPr>
      </w:pPr>
      <w:r w:rsidRPr="00C653E9">
        <w:rPr>
          <w:rFonts w:eastAsia="Calibri" w:cstheme="minorHAnsi"/>
          <w:i/>
          <w:iCs/>
          <w:lang w:val="en-US"/>
        </w:rPr>
        <w:t>Reminder</w:t>
      </w:r>
      <w:r>
        <w:rPr>
          <w:rFonts w:eastAsia="Calibri" w:cstheme="minorHAnsi"/>
          <w:color w:val="323738"/>
          <w:lang w:val="en-US"/>
        </w:rPr>
        <w:t xml:space="preserve">: </w:t>
      </w:r>
      <w:r w:rsidRPr="00B3370F">
        <w:rPr>
          <w:rFonts w:cstheme="minorHAnsi"/>
        </w:rPr>
        <w:t>Research proposals</w:t>
      </w:r>
      <w:r>
        <w:rPr>
          <w:rFonts w:eastAsia="Times New Roman" w:cstheme="minorHAnsi"/>
          <w:bCs/>
          <w:lang w:eastAsia="en-IE"/>
        </w:rPr>
        <w:t xml:space="preserve"> must</w:t>
      </w:r>
      <w:r w:rsidRPr="00B3370F">
        <w:rPr>
          <w:rFonts w:eastAsia="Times New Roman" w:cstheme="minorHAnsi"/>
          <w:bCs/>
          <w:lang w:eastAsia="en-IE"/>
        </w:rPr>
        <w:t xml:space="preserve"> involv</w:t>
      </w:r>
      <w:r>
        <w:rPr>
          <w:rFonts w:eastAsia="Times New Roman" w:cstheme="minorHAnsi"/>
          <w:bCs/>
          <w:lang w:eastAsia="en-IE"/>
        </w:rPr>
        <w:t>e a new partnership between a scientist/non-clinical researcher and a clinical researcher</w:t>
      </w:r>
      <w:r w:rsidR="005B5033">
        <w:rPr>
          <w:rFonts w:eastAsia="Times New Roman" w:cstheme="minorHAnsi"/>
          <w:bCs/>
          <w:lang w:eastAsia="en-IE"/>
        </w:rPr>
        <w:t>.</w:t>
      </w:r>
      <w:r w:rsidR="00D1591B">
        <w:rPr>
          <w:rFonts w:eastAsia="Times New Roman" w:cstheme="minorHAnsi"/>
          <w:bCs/>
          <w:lang w:eastAsia="en-IE"/>
        </w:rPr>
        <w:t xml:space="preserve"> Other scientist/non-clinical researchers and clinical researchers may be included as collaborators, if appropriate.</w:t>
      </w:r>
    </w:p>
    <w:p w14:paraId="7CDE0199" w14:textId="7A94415E" w:rsidR="00DE7E58" w:rsidRPr="00833B8B" w:rsidRDefault="00605C50" w:rsidP="00833B8B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605C50">
        <w:rPr>
          <w:rFonts w:eastAsia="Calibri" w:cstheme="minorHAnsi"/>
          <w:i/>
          <w:iCs/>
          <w:lang w:val="en-US"/>
        </w:rPr>
        <w:t>Note:</w:t>
      </w:r>
      <w:r>
        <w:rPr>
          <w:rFonts w:eastAsia="Calibri" w:cstheme="minorHAnsi"/>
          <w:lang w:val="en-US"/>
        </w:rPr>
        <w:t xml:space="preserve"> T</w:t>
      </w:r>
      <w:r w:rsidRPr="00605C50">
        <w:rPr>
          <w:rFonts w:eastAsia="Calibri" w:cstheme="minorHAnsi"/>
          <w:lang w:val="en-US"/>
        </w:rPr>
        <w:t xml:space="preserve">he </w:t>
      </w:r>
      <w:r>
        <w:rPr>
          <w:rFonts w:eastAsia="Calibri" w:cstheme="minorHAnsi"/>
          <w:lang w:val="en-US"/>
        </w:rPr>
        <w:t>p</w:t>
      </w:r>
      <w:r w:rsidRPr="00605C50">
        <w:rPr>
          <w:rFonts w:eastAsia="Calibri" w:cstheme="minorHAnsi"/>
          <w:lang w:val="en-US"/>
        </w:rPr>
        <w:t>roposal may be submitted by either Investigator (or their nominee) and must CC the other Investigator</w:t>
      </w:r>
      <w:r w:rsidR="00D1591B">
        <w:rPr>
          <w:rFonts w:eastAsia="Calibri" w:cstheme="minorHAnsi"/>
          <w:lang w:val="en-US"/>
        </w:rPr>
        <w:t xml:space="preserve"> and to the collaborators, as relevant.</w:t>
      </w:r>
    </w:p>
    <w:p w14:paraId="6BF0538C" w14:textId="0FC732E8" w:rsidR="00EE4869" w:rsidRDefault="00EE4869">
      <w:pPr>
        <w:rPr>
          <w:rFonts w:eastAsia="Calibri" w:cstheme="minorHAnsi"/>
          <w:color w:val="323738"/>
          <w:lang w:val="en-US"/>
        </w:rPr>
      </w:pPr>
      <w:r>
        <w:rPr>
          <w:rFonts w:eastAsia="Calibri" w:cstheme="minorHAnsi"/>
          <w:color w:val="323738"/>
          <w:lang w:val="en-US"/>
        </w:rPr>
        <w:br w:type="page"/>
      </w:r>
    </w:p>
    <w:p w14:paraId="67F89BE9" w14:textId="77777777" w:rsidR="00DE7E58" w:rsidRPr="00B3370F" w:rsidRDefault="00DE7E58" w:rsidP="003C072A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7DC2238F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color w:val="323738"/>
          <w:lang w:val="en-US"/>
        </w:rPr>
      </w:pPr>
      <w:r w:rsidRPr="00B3370F">
        <w:rPr>
          <w:rFonts w:eastAsia="Calibri" w:cstheme="minorHAnsi"/>
          <w:b/>
          <w:color w:val="323738"/>
          <w:lang w:val="en-US"/>
        </w:rPr>
        <w:t>Title of Project:</w:t>
      </w:r>
    </w:p>
    <w:p w14:paraId="1BDB0EFA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3DDA4132" w14:textId="77777777" w:rsidR="008917E4" w:rsidRPr="00B3370F" w:rsidRDefault="008917E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7903F3BA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27AA1B3C" w14:textId="46C5A882" w:rsidR="003C072A" w:rsidRDefault="003C072A" w:rsidP="003C072A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tbl>
      <w:tblPr>
        <w:tblStyle w:val="TableGrid"/>
        <w:tblW w:w="9340" w:type="dxa"/>
        <w:tblInd w:w="-147" w:type="dxa"/>
        <w:tblLook w:val="04A0" w:firstRow="1" w:lastRow="0" w:firstColumn="1" w:lastColumn="0" w:noHBand="0" w:noVBand="1"/>
      </w:tblPr>
      <w:tblGrid>
        <w:gridCol w:w="9340"/>
      </w:tblGrid>
      <w:tr w:rsidR="00ED4C76" w14:paraId="6790627F" w14:textId="77777777" w:rsidTr="00ED4C76">
        <w:trPr>
          <w:trHeight w:val="2879"/>
        </w:trPr>
        <w:tc>
          <w:tcPr>
            <w:tcW w:w="9340" w:type="dxa"/>
          </w:tcPr>
          <w:p w14:paraId="56406B83" w14:textId="256FA0ED" w:rsidR="00ED4C76" w:rsidRPr="00ED4C76" w:rsidRDefault="00ED4C76" w:rsidP="003C072A">
            <w:pPr>
              <w:rPr>
                <w:rFonts w:eastAsia="Times New Roman" w:cstheme="minorHAnsi"/>
                <w:b/>
                <w:lang w:eastAsia="en-IE"/>
              </w:rPr>
            </w:pPr>
            <w:r w:rsidRPr="00ED4C76">
              <w:rPr>
                <w:rFonts w:eastAsia="Times New Roman" w:cstheme="minorHAnsi"/>
                <w:b/>
                <w:lang w:eastAsia="en-IE"/>
              </w:rPr>
              <w:t>TSJCI’s Research Themes to which this proposal is aligned:</w:t>
            </w:r>
          </w:p>
          <w:p w14:paraId="124969E1" w14:textId="29408A9B" w:rsidR="00ED4C76" w:rsidRDefault="00ED4C76" w:rsidP="00ED4C76">
            <w:pPr>
              <w:spacing w:line="360" w:lineRule="auto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[place an “X” beside whichever Theme(s) are relevant</w:t>
            </w:r>
          </w:p>
          <w:p w14:paraId="2C121901" w14:textId="77777777" w:rsidR="00ED4C76" w:rsidRDefault="00ED4C76" w:rsidP="00ED4C76">
            <w:pPr>
              <w:spacing w:line="360" w:lineRule="auto"/>
              <w:rPr>
                <w:rFonts w:eastAsia="Times New Roman" w:cstheme="minorHAnsi"/>
                <w:bCs/>
                <w:lang w:eastAsia="en-IE"/>
              </w:rPr>
            </w:pPr>
          </w:p>
          <w:p w14:paraId="186EF623" w14:textId="73E56A56" w:rsidR="00ED4C76" w:rsidRDefault="00ED4C76" w:rsidP="00ED4C76">
            <w:pPr>
              <w:spacing w:line="360" w:lineRule="auto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1. Cancer Prevention</w:t>
            </w:r>
          </w:p>
          <w:p w14:paraId="2FFA8360" w14:textId="77777777" w:rsidR="00ED4C76" w:rsidRDefault="00ED4C76" w:rsidP="00ED4C76">
            <w:pPr>
              <w:spacing w:line="360" w:lineRule="auto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2. Molecular and Precision Oncology</w:t>
            </w:r>
          </w:p>
          <w:p w14:paraId="4EAE92D6" w14:textId="77777777" w:rsidR="00ED4C76" w:rsidRDefault="00ED4C76" w:rsidP="00ED4C76">
            <w:pPr>
              <w:spacing w:line="360" w:lineRule="auto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3. Cancer Immunology</w:t>
            </w:r>
          </w:p>
          <w:p w14:paraId="0F6317B0" w14:textId="51396617" w:rsidR="00ED4C76" w:rsidRDefault="00ED4C76" w:rsidP="00ED4C76">
            <w:pPr>
              <w:spacing w:line="360" w:lineRule="auto"/>
              <w:rPr>
                <w:rFonts w:eastAsia="Calibri" w:cstheme="minorHAnsi"/>
                <w:color w:val="323738"/>
                <w:lang w:val="en-US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4. Cancer Survivorship</w:t>
            </w:r>
            <w:r w:rsidR="00164048">
              <w:rPr>
                <w:rFonts w:eastAsia="Times New Roman" w:cstheme="minorHAnsi"/>
                <w:bCs/>
                <w:lang w:eastAsia="en-IE"/>
              </w:rPr>
              <w:t xml:space="preserve"> and Supportive Care</w:t>
            </w:r>
          </w:p>
        </w:tc>
      </w:tr>
    </w:tbl>
    <w:p w14:paraId="27DE70D9" w14:textId="1B9C04B5" w:rsidR="00ED4C76" w:rsidRDefault="00ED4C76" w:rsidP="003C072A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3CCE39FE" w14:textId="77777777" w:rsidR="00ED4C76" w:rsidRPr="00B3370F" w:rsidRDefault="00ED4C76" w:rsidP="003C072A">
      <w:pPr>
        <w:spacing w:after="0" w:line="240" w:lineRule="auto"/>
        <w:rPr>
          <w:rFonts w:eastAsia="Calibri" w:cstheme="minorHAnsi"/>
          <w:color w:val="323738"/>
          <w:lang w:val="en-US"/>
        </w:rPr>
      </w:pPr>
    </w:p>
    <w:p w14:paraId="43E39F98" w14:textId="62FC41E4" w:rsidR="008917E4" w:rsidRPr="00B3370F" w:rsidRDefault="003C072A" w:rsidP="00E5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  <w:r w:rsidRPr="00B3370F">
        <w:rPr>
          <w:rFonts w:eastAsia="Calibri" w:cstheme="minorHAnsi"/>
          <w:b/>
          <w:color w:val="323738"/>
          <w:lang w:val="en-US"/>
        </w:rPr>
        <w:t>Ethics:</w:t>
      </w:r>
      <w:r w:rsidR="00E54134" w:rsidRPr="00B3370F">
        <w:rPr>
          <w:rFonts w:eastAsia="Calibri" w:cstheme="minorHAnsi"/>
          <w:b/>
          <w:color w:val="323738"/>
          <w:lang w:val="en-US"/>
        </w:rPr>
        <w:t xml:space="preserve">  </w:t>
      </w:r>
      <w:r w:rsidR="00E54134" w:rsidRPr="00B3370F">
        <w:rPr>
          <w:rFonts w:eastAsia="Calibri" w:cstheme="minorHAnsi"/>
          <w:lang w:val="en-US"/>
        </w:rPr>
        <w:t>H</w:t>
      </w:r>
      <w:r w:rsidRPr="00B3370F">
        <w:rPr>
          <w:rFonts w:eastAsia="Calibri" w:cstheme="minorHAnsi"/>
          <w:lang w:val="en-US"/>
        </w:rPr>
        <w:t>ave you obtained, or will you obtain</w:t>
      </w:r>
      <w:r w:rsidR="00ED4C76">
        <w:rPr>
          <w:rFonts w:eastAsia="Calibri" w:cstheme="minorHAnsi"/>
          <w:lang w:val="en-US"/>
        </w:rPr>
        <w:t>,</w:t>
      </w:r>
      <w:r w:rsidRPr="00B3370F">
        <w:rPr>
          <w:rFonts w:eastAsia="Calibri" w:cstheme="minorHAnsi"/>
          <w:lang w:val="en-US"/>
        </w:rPr>
        <w:t xml:space="preserve"> ethical approval from the relevant authority?  </w:t>
      </w:r>
    </w:p>
    <w:p w14:paraId="0E6E590C" w14:textId="77777777" w:rsidR="003C072A" w:rsidRPr="00B3370F" w:rsidRDefault="003C072A" w:rsidP="00E5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  <w:r w:rsidRPr="00B3370F">
        <w:rPr>
          <w:rFonts w:eastAsia="Calibri" w:cstheme="minorHAnsi"/>
          <w:lang w:val="en-US"/>
        </w:rPr>
        <w:t>Y/N</w:t>
      </w:r>
      <w:r w:rsidR="00E54134" w:rsidRPr="00B3370F">
        <w:rPr>
          <w:rFonts w:eastAsia="Calibri" w:cstheme="minorHAnsi"/>
          <w:lang w:val="en-US"/>
        </w:rPr>
        <w:t>/NA</w:t>
      </w:r>
    </w:p>
    <w:p w14:paraId="3A5AD822" w14:textId="77777777" w:rsidR="00E54134" w:rsidRPr="00B3370F" w:rsidRDefault="00E54134" w:rsidP="00E5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b/>
          <w:color w:val="323738"/>
          <w:lang w:val="en-US"/>
        </w:rPr>
      </w:pPr>
    </w:p>
    <w:p w14:paraId="4A2261B9" w14:textId="77777777" w:rsidR="003C072A" w:rsidRPr="00B3370F" w:rsidRDefault="003C072A" w:rsidP="003C072A">
      <w:pPr>
        <w:spacing w:after="0" w:line="240" w:lineRule="auto"/>
        <w:rPr>
          <w:rFonts w:eastAsia="Calibri" w:cstheme="minorHAnsi"/>
          <w:lang w:val="en-US"/>
        </w:rPr>
      </w:pPr>
      <w:r w:rsidRPr="00B3370F">
        <w:rPr>
          <w:rFonts w:eastAsia="Calibri" w:cstheme="minorHAnsi"/>
          <w:lang w:val="en-US"/>
        </w:rPr>
        <w:br w:type="page"/>
      </w:r>
    </w:p>
    <w:p w14:paraId="7A4C589B" w14:textId="4728496A" w:rsidR="002263A7" w:rsidRDefault="003C072A" w:rsidP="0001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0"/>
        <w:rPr>
          <w:rFonts w:eastAsia="Calibri" w:cstheme="minorHAnsi"/>
          <w:lang w:val="en-US"/>
        </w:rPr>
      </w:pPr>
      <w:r w:rsidRPr="00B3370F">
        <w:rPr>
          <w:rFonts w:eastAsia="Calibri" w:cstheme="minorHAnsi"/>
          <w:b/>
          <w:lang w:val="en-US"/>
        </w:rPr>
        <w:lastRenderedPageBreak/>
        <w:t xml:space="preserve">Scientific </w:t>
      </w:r>
      <w:r w:rsidR="002263A7">
        <w:rPr>
          <w:rFonts w:eastAsia="Calibri" w:cstheme="minorHAnsi"/>
          <w:b/>
          <w:lang w:val="en-US"/>
        </w:rPr>
        <w:t>Proposal</w:t>
      </w:r>
      <w:r w:rsidRPr="00B3370F">
        <w:rPr>
          <w:rFonts w:eastAsia="Calibri" w:cstheme="minorHAnsi"/>
          <w:lang w:val="en-US"/>
        </w:rPr>
        <w:t xml:space="preserve"> </w:t>
      </w:r>
    </w:p>
    <w:p w14:paraId="353497D3" w14:textId="5F2C6757" w:rsidR="002263A7" w:rsidRDefault="003C072A" w:rsidP="0022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Calibri" w:cstheme="minorHAnsi"/>
          <w:lang w:val="en-US"/>
        </w:rPr>
      </w:pPr>
      <w:r w:rsidRPr="00B3370F">
        <w:rPr>
          <w:rFonts w:eastAsia="Calibri" w:cstheme="minorHAnsi"/>
          <w:lang w:val="en-US"/>
        </w:rPr>
        <w:t>(</w:t>
      </w:r>
      <w:r w:rsidR="00435D9C" w:rsidRPr="00B3370F">
        <w:rPr>
          <w:rFonts w:eastAsia="Calibri" w:cstheme="minorHAnsi"/>
          <w:lang w:val="en-US"/>
        </w:rPr>
        <w:t>2</w:t>
      </w:r>
      <w:r w:rsidRPr="00B3370F">
        <w:rPr>
          <w:rFonts w:eastAsia="Calibri" w:cstheme="minorHAnsi"/>
          <w:lang w:val="en-US"/>
        </w:rPr>
        <w:t xml:space="preserve"> page</w:t>
      </w:r>
      <w:r w:rsidR="00746D0D">
        <w:rPr>
          <w:rFonts w:eastAsia="Calibri" w:cstheme="minorHAnsi"/>
          <w:lang w:val="en-US"/>
        </w:rPr>
        <w:t>s</w:t>
      </w:r>
      <w:r w:rsidRPr="00B3370F">
        <w:rPr>
          <w:rFonts w:eastAsia="Calibri" w:cstheme="minorHAnsi"/>
          <w:lang w:val="en-US"/>
        </w:rPr>
        <w:t xml:space="preserve"> max</w:t>
      </w:r>
      <w:r w:rsidR="00435D9C" w:rsidRPr="00B3370F">
        <w:rPr>
          <w:rFonts w:eastAsia="Calibri" w:cstheme="minorHAnsi"/>
          <w:lang w:val="en-US"/>
        </w:rPr>
        <w:t>, including background and preliminary data (optional) and references</w:t>
      </w:r>
      <w:r w:rsidR="002263A7">
        <w:rPr>
          <w:rFonts w:eastAsia="Calibri" w:cstheme="minorHAnsi"/>
          <w:lang w:val="en-US"/>
        </w:rPr>
        <w:t>.</w:t>
      </w:r>
    </w:p>
    <w:p w14:paraId="240BDA17" w14:textId="0377B0C8" w:rsidR="003C072A" w:rsidRPr="00B3370F" w:rsidRDefault="002263A7" w:rsidP="0022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Indicate how this research has potential to benefit patients, whether that potential be in the </w:t>
      </w:r>
      <w:r w:rsidRPr="00FA5507">
        <w:rPr>
          <w:rFonts w:eastAsia="Times New Roman" w:cs="Arial"/>
          <w:lang w:val="en-US"/>
        </w:rPr>
        <w:t>short</w:t>
      </w:r>
      <w:r w:rsidR="00746D0D">
        <w:rPr>
          <w:rFonts w:eastAsia="Times New Roman" w:cs="Arial"/>
          <w:lang w:val="en-US"/>
        </w:rPr>
        <w:t>-</w:t>
      </w:r>
      <w:r w:rsidRPr="00FA5507">
        <w:rPr>
          <w:rFonts w:eastAsia="Times New Roman" w:cs="Arial"/>
          <w:lang w:val="en-US"/>
        </w:rPr>
        <w:t>, medium</w:t>
      </w:r>
      <w:r w:rsidR="00746D0D">
        <w:rPr>
          <w:rFonts w:eastAsia="Times New Roman" w:cs="Arial"/>
          <w:lang w:val="en-US"/>
        </w:rPr>
        <w:t>-</w:t>
      </w:r>
      <w:r w:rsidRPr="00FA5507">
        <w:rPr>
          <w:rFonts w:eastAsia="Times New Roman" w:cs="Arial"/>
          <w:lang w:val="en-US"/>
        </w:rPr>
        <w:t xml:space="preserve"> or long-term</w:t>
      </w:r>
      <w:r>
        <w:rPr>
          <w:rFonts w:eastAsia="Times New Roman" w:cs="Arial"/>
          <w:lang w:val="en-US"/>
        </w:rPr>
        <w:t>)</w:t>
      </w:r>
      <w:r w:rsidR="008832C2">
        <w:rPr>
          <w:rFonts w:eastAsia="Times New Roman" w:cs="Arial"/>
          <w:lang w:val="en-US"/>
        </w:rPr>
        <w:t>:</w:t>
      </w:r>
    </w:p>
    <w:p w14:paraId="75BA5CB3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09832FA6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08C7A715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6E6197CF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3109CF78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6068FE64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36F42D54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507BB1AD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345C2299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4DA81EDF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45B5424E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55BD7663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Calibri" w:cstheme="minorHAnsi"/>
          <w:lang w:val="en-US"/>
        </w:rPr>
      </w:pPr>
    </w:p>
    <w:p w14:paraId="5CE7F61D" w14:textId="3BE2C245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543A00B" w14:textId="0E5F8AB5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2590AE3" w14:textId="2D0364BB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63C3199" w14:textId="7E47BF5A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2184DACE" w14:textId="00CAD51A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05DE5C5" w14:textId="2D446733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3437CA15" w14:textId="5B505EB2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354DAF0D" w14:textId="00415E24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66C54B71" w14:textId="39EC0904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2F22B3F3" w14:textId="615E2E6B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527A119" w14:textId="0C5C414F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4A4225AD" w14:textId="66AC3D9B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DA8920F" w14:textId="77777777" w:rsidR="00C11726" w:rsidRDefault="00C11726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3B1FBD90" w14:textId="4BB81E58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170F86C" w14:textId="15F73B00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1BDA5FC5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2398C915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3766ED2B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02A5497D" w14:textId="2D548973" w:rsidR="003C5985" w:rsidRDefault="003C5985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br w:type="page"/>
      </w:r>
    </w:p>
    <w:p w14:paraId="1F29D78C" w14:textId="0E66F07A" w:rsidR="003C072A" w:rsidRDefault="003C072A" w:rsidP="003C072A">
      <w:pPr>
        <w:rPr>
          <w:rFonts w:eastAsia="Calibr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06F1" w14:paraId="5C26B920" w14:textId="77777777" w:rsidTr="00D206F1">
        <w:tc>
          <w:tcPr>
            <w:tcW w:w="9060" w:type="dxa"/>
          </w:tcPr>
          <w:p w14:paraId="3F0C3C47" w14:textId="414B5FE5" w:rsidR="00D206F1" w:rsidRDefault="00D206F1" w:rsidP="00D206F1">
            <w:pPr>
              <w:jc w:val="both"/>
              <w:rPr>
                <w:rFonts w:eastAsia="Calibri" w:cstheme="minorHAnsi"/>
                <w:b/>
                <w:bCs/>
                <w:lang w:val="en-US"/>
              </w:rPr>
            </w:pPr>
            <w:r w:rsidRPr="00D206F1">
              <w:rPr>
                <w:rFonts w:eastAsia="Calibri" w:cstheme="minorHAnsi"/>
                <w:b/>
                <w:bCs/>
                <w:lang w:val="en-US"/>
              </w:rPr>
              <w:t>Outline any public</w:t>
            </w:r>
            <w:r w:rsidR="00203F46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r w:rsidRPr="00D206F1">
              <w:rPr>
                <w:rFonts w:eastAsia="Calibri" w:cstheme="minorHAnsi"/>
                <w:b/>
                <w:bCs/>
                <w:lang w:val="en-US"/>
              </w:rPr>
              <w:t>/ patients</w:t>
            </w:r>
            <w:r w:rsidR="00203F46">
              <w:rPr>
                <w:rFonts w:eastAsia="Calibri" w:cstheme="minorHAnsi"/>
                <w:b/>
                <w:bCs/>
                <w:lang w:val="en-US"/>
              </w:rPr>
              <w:t>’</w:t>
            </w:r>
            <w:r w:rsidRPr="00D206F1">
              <w:rPr>
                <w:rFonts w:eastAsia="Calibri" w:cstheme="minorHAnsi"/>
                <w:b/>
                <w:bCs/>
                <w:lang w:val="en-US"/>
              </w:rPr>
              <w:t xml:space="preserve"> participation in the development and execution of this project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</w:p>
          <w:p w14:paraId="36056F45" w14:textId="08CB89F2" w:rsidR="00D206F1" w:rsidRPr="00746D0D" w:rsidRDefault="00D206F1" w:rsidP="00D206F1">
            <w:pPr>
              <w:jc w:val="both"/>
              <w:rPr>
                <w:rFonts w:eastAsia="Calibri" w:cstheme="minorHAnsi"/>
                <w:lang w:val="en-US"/>
              </w:rPr>
            </w:pPr>
            <w:r w:rsidRPr="00746D0D">
              <w:rPr>
                <w:rFonts w:eastAsia="Calibri" w:cstheme="minorHAnsi"/>
                <w:lang w:val="en-US"/>
              </w:rPr>
              <w:t>(half page max)</w:t>
            </w:r>
            <w:r w:rsidR="008832C2">
              <w:rPr>
                <w:rFonts w:eastAsia="Calibri" w:cstheme="minorHAnsi"/>
                <w:lang w:val="en-US"/>
              </w:rPr>
              <w:t>:</w:t>
            </w:r>
          </w:p>
          <w:p w14:paraId="22E4A21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6A316029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3CB466ED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390F00F6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 </w:t>
            </w:r>
          </w:p>
          <w:p w14:paraId="39C26435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7FF87B9D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142D20D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32A5E847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4622FC6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1493EA2A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34DBBBA4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44C8C2EC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1A94271D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4F4409D9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66C236D7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09FFC27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6EA858A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44931095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0C7E4748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74A65FAC" w14:textId="77777777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  <w:p w14:paraId="7CAEE226" w14:textId="63815BA9" w:rsidR="00D206F1" w:rsidRDefault="00D206F1" w:rsidP="003C072A">
            <w:pPr>
              <w:rPr>
                <w:rFonts w:eastAsia="Calibri" w:cstheme="minorHAnsi"/>
                <w:lang w:val="en-US"/>
              </w:rPr>
            </w:pPr>
          </w:p>
        </w:tc>
      </w:tr>
    </w:tbl>
    <w:p w14:paraId="1E242D26" w14:textId="77777777" w:rsidR="00D206F1" w:rsidRPr="00B3370F" w:rsidRDefault="00D206F1" w:rsidP="003C072A">
      <w:pPr>
        <w:rPr>
          <w:rFonts w:eastAsia="Calibri" w:cstheme="minorHAnsi"/>
          <w:lang w:val="en-US"/>
        </w:rPr>
      </w:pPr>
    </w:p>
    <w:p w14:paraId="1A010319" w14:textId="08D5AFF2" w:rsidR="003C072A" w:rsidRPr="00B3370F" w:rsidRDefault="00946847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  <w:r w:rsidRPr="00B3370F">
        <w:rPr>
          <w:rFonts w:eastAsia="Calibri" w:cstheme="minorHAnsi"/>
          <w:b/>
          <w:lang w:val="en-US"/>
        </w:rPr>
        <w:t>How will this award impact both research groups</w:t>
      </w:r>
      <w:r w:rsidR="009D0791">
        <w:rPr>
          <w:rFonts w:eastAsia="Calibri" w:cstheme="minorHAnsi"/>
          <w:b/>
          <w:lang w:val="en-US"/>
        </w:rPr>
        <w:t>, including their securing extramural funding for cancer research at TSJCI</w:t>
      </w:r>
      <w:r w:rsidRPr="00B3370F">
        <w:rPr>
          <w:rFonts w:eastAsia="Calibri" w:cstheme="minorHAnsi"/>
          <w:b/>
          <w:lang w:val="en-US"/>
        </w:rPr>
        <w:t xml:space="preserve">? </w:t>
      </w:r>
      <w:r w:rsidR="003C072A" w:rsidRPr="00746D0D">
        <w:rPr>
          <w:rFonts w:eastAsia="Calibri" w:cstheme="minorHAnsi"/>
          <w:bCs/>
          <w:lang w:val="en-US"/>
        </w:rPr>
        <w:t>(</w:t>
      </w:r>
      <w:r w:rsidR="00435D9C" w:rsidRPr="00746D0D">
        <w:rPr>
          <w:rFonts w:eastAsia="Calibri" w:cstheme="minorHAnsi"/>
          <w:bCs/>
          <w:lang w:val="en-US"/>
        </w:rPr>
        <w:t xml:space="preserve">half page </w:t>
      </w:r>
      <w:r w:rsidR="003C072A" w:rsidRPr="00746D0D">
        <w:rPr>
          <w:rFonts w:eastAsia="Calibri" w:cstheme="minorHAnsi"/>
          <w:bCs/>
          <w:lang w:val="en-US"/>
        </w:rPr>
        <w:t>max)</w:t>
      </w:r>
      <w:r w:rsidR="008832C2">
        <w:rPr>
          <w:rFonts w:eastAsia="Calibri" w:cstheme="minorHAnsi"/>
          <w:bCs/>
          <w:lang w:val="en-US"/>
        </w:rPr>
        <w:t>:</w:t>
      </w:r>
    </w:p>
    <w:p w14:paraId="33E0A2E3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4BD5AFE9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5FCA687E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7317845C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683DAE69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2158EF0D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6BD797B1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48E35690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b/>
          <w:lang w:val="en-US"/>
        </w:rPr>
      </w:pPr>
    </w:p>
    <w:p w14:paraId="547CB67E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4F71D3FE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5CDE9768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62634C58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1674A476" w14:textId="77777777" w:rsidR="008917E4" w:rsidRPr="00B3370F" w:rsidRDefault="008917E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13D60A34" w14:textId="77777777" w:rsidR="008917E4" w:rsidRPr="00B3370F" w:rsidRDefault="008917E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15521D5F" w14:textId="77777777" w:rsidR="008917E4" w:rsidRPr="00B3370F" w:rsidRDefault="008917E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A3D8CFF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656D10D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B9EC552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1504E6AF" w14:textId="77777777" w:rsidR="003C072A" w:rsidRPr="00B3370F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8127FD8" w14:textId="7C777F6D" w:rsidR="003C072A" w:rsidRDefault="003C072A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0F607282" w14:textId="77777777" w:rsidR="003C5985" w:rsidRPr="00B3370F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inorHAnsi"/>
          <w:lang w:val="en-US"/>
        </w:rPr>
      </w:pPr>
    </w:p>
    <w:p w14:paraId="7EBE2E4C" w14:textId="77777777" w:rsidR="00011258" w:rsidRDefault="003C072A">
      <w:pPr>
        <w:rPr>
          <w:rFonts w:eastAsia="Calibri" w:cstheme="minorHAnsi"/>
          <w:lang w:val="en-US"/>
        </w:rPr>
      </w:pPr>
      <w:r w:rsidRPr="00B3370F">
        <w:rPr>
          <w:rFonts w:eastAsia="Calibri" w:cstheme="minorHAnsi"/>
          <w:lang w:val="en-US"/>
        </w:rPr>
        <w:br w:type="page"/>
      </w:r>
    </w:p>
    <w:tbl>
      <w:tblPr>
        <w:tblStyle w:val="TableGrid"/>
        <w:tblW w:w="9328" w:type="dxa"/>
        <w:tblInd w:w="-147" w:type="dxa"/>
        <w:tblLook w:val="04A0" w:firstRow="1" w:lastRow="0" w:firstColumn="1" w:lastColumn="0" w:noHBand="0" w:noVBand="1"/>
      </w:tblPr>
      <w:tblGrid>
        <w:gridCol w:w="9328"/>
      </w:tblGrid>
      <w:tr w:rsidR="00011258" w14:paraId="42A11720" w14:textId="77777777" w:rsidTr="00011258">
        <w:trPr>
          <w:trHeight w:val="4919"/>
        </w:trPr>
        <w:tc>
          <w:tcPr>
            <w:tcW w:w="9328" w:type="dxa"/>
          </w:tcPr>
          <w:p w14:paraId="77955A3A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74DAE9DE" w14:textId="4C71D7B6" w:rsidR="00011258" w:rsidRPr="00011258" w:rsidRDefault="00011258">
            <w:pPr>
              <w:rPr>
                <w:rFonts w:eastAsia="Calibri" w:cstheme="minorHAnsi"/>
                <w:b/>
                <w:bCs/>
                <w:lang w:val="en-US"/>
              </w:rPr>
            </w:pPr>
            <w:r w:rsidRPr="00011258">
              <w:rPr>
                <w:rFonts w:eastAsia="Calibri" w:cstheme="minorHAnsi"/>
                <w:b/>
                <w:bCs/>
                <w:lang w:val="en-US"/>
              </w:rPr>
              <w:t>Budget Breakdown and Justification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r w:rsidRPr="00746D0D">
              <w:rPr>
                <w:rFonts w:eastAsia="Calibri" w:cstheme="minorHAnsi"/>
                <w:bCs/>
                <w:lang w:val="en-US"/>
              </w:rPr>
              <w:t>(half page max)</w:t>
            </w:r>
            <w:r w:rsidRPr="00B3370F">
              <w:rPr>
                <w:rFonts w:eastAsia="Calibri" w:cstheme="minorHAnsi"/>
                <w:b/>
                <w:lang w:val="en-US"/>
              </w:rPr>
              <w:t>:</w:t>
            </w:r>
          </w:p>
          <w:p w14:paraId="0CEECE0C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3FD7CDC8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3BB9EC44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17B750C0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4A4A7781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538BF53C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69666401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53C68C63" w14:textId="5D72D989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1A103E2E" w14:textId="7C2E2347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110C6052" w14:textId="22D7D147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4C846011" w14:textId="0D664CC3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289B8D7D" w14:textId="728FB42C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0DFFEBEE" w14:textId="2E0ACB53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6F26FC07" w14:textId="77777777" w:rsidR="003C5985" w:rsidRDefault="003C5985">
            <w:pPr>
              <w:rPr>
                <w:rFonts w:eastAsia="Calibri" w:cstheme="minorHAnsi"/>
                <w:lang w:val="en-US"/>
              </w:rPr>
            </w:pPr>
          </w:p>
          <w:p w14:paraId="61C7603F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5A73F58D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70D47E1B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719032A9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12726BB6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35598404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6222ECED" w14:textId="77777777" w:rsidR="00011258" w:rsidRDefault="00011258">
            <w:pPr>
              <w:rPr>
                <w:rFonts w:eastAsia="Calibri" w:cstheme="minorHAnsi"/>
                <w:lang w:val="en-US"/>
              </w:rPr>
            </w:pPr>
          </w:p>
          <w:p w14:paraId="50D97D19" w14:textId="462A5C47" w:rsidR="00011258" w:rsidRDefault="00011258">
            <w:pPr>
              <w:rPr>
                <w:rFonts w:eastAsia="Calibri" w:cstheme="minorHAnsi"/>
                <w:lang w:val="en-US"/>
              </w:rPr>
            </w:pPr>
          </w:p>
        </w:tc>
      </w:tr>
    </w:tbl>
    <w:p w14:paraId="2FFF7E46" w14:textId="77777777" w:rsidR="00E54134" w:rsidRPr="00B3370F" w:rsidRDefault="00E54134" w:rsidP="00E54134">
      <w:pPr>
        <w:rPr>
          <w:rFonts w:eastAsia="Calibri" w:cstheme="minorHAnsi"/>
          <w:lang w:val="en-US"/>
        </w:rPr>
      </w:pPr>
    </w:p>
    <w:p w14:paraId="779C0A9C" w14:textId="684D713C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b/>
          <w:lang w:val="en-US"/>
        </w:rPr>
      </w:pPr>
      <w:r w:rsidRPr="00B3370F">
        <w:rPr>
          <w:rFonts w:eastAsia="Calibri" w:cstheme="minorHAnsi"/>
          <w:b/>
          <w:lang w:val="en-US"/>
        </w:rPr>
        <w:t>Please provide Gantt chart or project timeline</w:t>
      </w:r>
      <w:r w:rsidR="00435D9C" w:rsidRPr="00B3370F">
        <w:rPr>
          <w:rFonts w:eastAsia="Calibri" w:cstheme="minorHAnsi"/>
          <w:b/>
          <w:lang w:val="en-US"/>
        </w:rPr>
        <w:t xml:space="preserve"> </w:t>
      </w:r>
      <w:r w:rsidR="00435D9C" w:rsidRPr="00746D0D">
        <w:rPr>
          <w:rFonts w:eastAsia="Calibri" w:cstheme="minorHAnsi"/>
          <w:bCs/>
          <w:lang w:val="en-US"/>
        </w:rPr>
        <w:t>(half page max)</w:t>
      </w:r>
      <w:r w:rsidRPr="00B3370F">
        <w:rPr>
          <w:rFonts w:eastAsia="Calibri" w:cstheme="minorHAnsi"/>
          <w:b/>
          <w:lang w:val="en-US"/>
        </w:rPr>
        <w:t>:</w:t>
      </w:r>
    </w:p>
    <w:p w14:paraId="384FF1F1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6E017A59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49BF9354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5583E60A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401CF662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3224E4E5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4C6DF01F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1602BA8" w14:textId="459F8052" w:rsidR="00E54134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30A934C" w14:textId="17C1855B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7625B71E" w14:textId="1FEEE98B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2B8245D9" w14:textId="3FBE7331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08560515" w14:textId="670DA7C8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1EA837E" w14:textId="6CC33876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859EFD8" w14:textId="4D52F760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02E909C7" w14:textId="4128B9FC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5273D635" w14:textId="40EDA20B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776E6452" w14:textId="610BA64F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6F7FCBE" w14:textId="42A7C8E9" w:rsidR="003C5985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39D35BDA" w14:textId="77777777" w:rsidR="003C5985" w:rsidRPr="00B3370F" w:rsidRDefault="003C5985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3177819B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50B3EC47" w14:textId="77777777" w:rsidR="00E54134" w:rsidRPr="00B3370F" w:rsidRDefault="00E54134" w:rsidP="003C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Calibri" w:cstheme="minorHAnsi"/>
          <w:lang w:val="en-US"/>
        </w:rPr>
      </w:pPr>
    </w:p>
    <w:p w14:paraId="1BBA9CDF" w14:textId="4068F3AF" w:rsidR="00833B8B" w:rsidRDefault="00833B8B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br w:type="page"/>
      </w:r>
    </w:p>
    <w:p w14:paraId="76814B7C" w14:textId="77777777" w:rsidR="00833B8B" w:rsidRDefault="00833B8B">
      <w:pPr>
        <w:spacing w:before="100" w:beforeAutospacing="1" w:after="100" w:afterAutospacing="1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2B41F5A" w14:textId="7DFDEA41" w:rsidR="00433C20" w:rsidRDefault="002263A7" w:rsidP="001148C2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4472C4"/>
          <w:sz w:val="28"/>
          <w:szCs w:val="28"/>
          <w:lang w:eastAsia="en-IE"/>
        </w:rPr>
      </w:pPr>
      <w:r w:rsidRPr="002263A7">
        <w:rPr>
          <w:rFonts w:eastAsia="Times New Roman" w:cstheme="minorHAnsi"/>
          <w:b/>
          <w:bCs/>
          <w:iCs/>
          <w:color w:val="4472C4"/>
          <w:sz w:val="28"/>
          <w:szCs w:val="28"/>
          <w:lang w:eastAsia="en-IE"/>
        </w:rPr>
        <w:t xml:space="preserve">TSJCI Crest Awards </w:t>
      </w:r>
      <w:r w:rsidRPr="002263A7">
        <w:rPr>
          <w:rFonts w:cstheme="minorHAnsi"/>
          <w:b/>
          <w:color w:val="4472C4"/>
          <w:sz w:val="28"/>
          <w:szCs w:val="28"/>
        </w:rPr>
        <w:t xml:space="preserve">Application </w:t>
      </w:r>
      <w:r w:rsidR="00833B8B" w:rsidRPr="002263A7">
        <w:rPr>
          <w:rFonts w:eastAsia="Calibri" w:cstheme="minorHAnsi"/>
          <w:b/>
          <w:bCs/>
          <w:color w:val="4472C4"/>
          <w:sz w:val="28"/>
          <w:szCs w:val="28"/>
          <w:lang w:val="en-US"/>
        </w:rPr>
        <w:t>Evaluation Criteria</w:t>
      </w:r>
    </w:p>
    <w:p w14:paraId="1E120EF2" w14:textId="77777777" w:rsidR="001148C2" w:rsidRPr="001148C2" w:rsidRDefault="001148C2" w:rsidP="001148C2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4472C4"/>
          <w:sz w:val="28"/>
          <w:szCs w:val="28"/>
          <w:lang w:eastAsia="en-IE"/>
        </w:rPr>
      </w:pPr>
    </w:p>
    <w:p w14:paraId="3865A002" w14:textId="77777777" w:rsidR="002263A7" w:rsidRDefault="002263A7" w:rsidP="00433C20">
      <w:pPr>
        <w:rPr>
          <w:rFonts w:cs="Arial"/>
          <w:lang w:val="en-US"/>
        </w:rPr>
      </w:pPr>
    </w:p>
    <w:p w14:paraId="46AB1F0C" w14:textId="6DF7041C" w:rsidR="00433C20" w:rsidRPr="00FA5507" w:rsidRDefault="00433C20" w:rsidP="00433C20">
      <w:pPr>
        <w:rPr>
          <w:rFonts w:cs="Arial"/>
          <w:lang w:val="en-US"/>
        </w:rPr>
      </w:pPr>
      <w:r w:rsidRPr="00FA5507">
        <w:rPr>
          <w:rFonts w:cs="Arial"/>
          <w:lang w:val="en-US"/>
        </w:rPr>
        <w:t>Proposals for funding will be reviewed based on the following scoring criteria:</w:t>
      </w:r>
    </w:p>
    <w:p w14:paraId="2DD2DF9C" w14:textId="77777777" w:rsidR="00433C20" w:rsidRPr="00FA5507" w:rsidRDefault="00433C20" w:rsidP="00433C20">
      <w:pPr>
        <w:rPr>
          <w:rFonts w:cs="Arial"/>
          <w:lang w:val="en-US"/>
        </w:rPr>
      </w:pPr>
    </w:p>
    <w:p w14:paraId="1388EDBC" w14:textId="61407AF7" w:rsidR="00FA5507" w:rsidRPr="00FA5507" w:rsidRDefault="00433C20" w:rsidP="00FA550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sz w:val="12"/>
          <w:szCs w:val="12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t xml:space="preserve">Significant Scientific, Scholarly Merit: </w:t>
      </w:r>
      <w:r w:rsidR="00FA5507">
        <w:rPr>
          <w:rFonts w:eastAsia="Times New Roman" w:cs="Arial"/>
          <w:b/>
          <w:bCs/>
          <w:lang w:val="en-US"/>
        </w:rPr>
        <w:t>3</w:t>
      </w:r>
      <w:r w:rsidRPr="00FA5507">
        <w:rPr>
          <w:rFonts w:eastAsia="Times New Roman" w:cs="Arial"/>
          <w:b/>
          <w:bCs/>
          <w:lang w:val="en-US"/>
        </w:rPr>
        <w:t>0%</w:t>
      </w:r>
    </w:p>
    <w:p w14:paraId="1CCC871B" w14:textId="6B7AA982" w:rsidR="00433C20" w:rsidRDefault="00433C20" w:rsidP="00FA5507">
      <w:pPr>
        <w:spacing w:after="0" w:line="240" w:lineRule="auto"/>
        <w:ind w:left="720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br/>
      </w:r>
      <w:r w:rsidRPr="00FA5507">
        <w:rPr>
          <w:rFonts w:eastAsia="Times New Roman" w:cs="Arial"/>
          <w:lang w:val="en-US"/>
        </w:rPr>
        <w:t>Evidence of innovative, transformative research and scholarship with potential to be of benefit to cancer patients</w:t>
      </w:r>
    </w:p>
    <w:p w14:paraId="5BC5D63D" w14:textId="77777777" w:rsidR="00C11726" w:rsidRPr="00FA5507" w:rsidRDefault="00C11726" w:rsidP="00FA5507">
      <w:pPr>
        <w:spacing w:after="0" w:line="240" w:lineRule="auto"/>
        <w:ind w:left="720"/>
        <w:jc w:val="both"/>
        <w:rPr>
          <w:rFonts w:eastAsia="Times New Roman" w:cs="Arial"/>
          <w:sz w:val="12"/>
          <w:szCs w:val="12"/>
          <w:lang w:val="en-US"/>
        </w:rPr>
      </w:pPr>
    </w:p>
    <w:p w14:paraId="37EB4B32" w14:textId="77777777" w:rsidR="00433C20" w:rsidRPr="00FA5507" w:rsidRDefault="00433C20" w:rsidP="00433C20">
      <w:pPr>
        <w:spacing w:after="0" w:line="240" w:lineRule="auto"/>
        <w:ind w:left="720"/>
        <w:rPr>
          <w:rFonts w:eastAsia="Times New Roman" w:cs="Arial"/>
          <w:sz w:val="12"/>
          <w:szCs w:val="12"/>
          <w:lang w:val="en-US"/>
        </w:rPr>
      </w:pPr>
    </w:p>
    <w:p w14:paraId="79263060" w14:textId="77777777" w:rsidR="00433C20" w:rsidRPr="00FA5507" w:rsidRDefault="00433C20" w:rsidP="00433C20">
      <w:pPr>
        <w:spacing w:after="0" w:line="240" w:lineRule="auto"/>
        <w:ind w:left="720"/>
        <w:rPr>
          <w:rFonts w:eastAsia="Times New Roman" w:cs="Arial"/>
          <w:sz w:val="12"/>
          <w:szCs w:val="12"/>
          <w:lang w:val="en-US"/>
        </w:rPr>
      </w:pPr>
    </w:p>
    <w:p w14:paraId="4A567893" w14:textId="6169070F" w:rsidR="00FA5507" w:rsidRPr="00FA5507" w:rsidRDefault="00433C20" w:rsidP="00FA5507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t xml:space="preserve">Impact: </w:t>
      </w:r>
      <w:r w:rsidR="00FA5507">
        <w:rPr>
          <w:rFonts w:eastAsia="Times New Roman" w:cs="Arial"/>
          <w:b/>
          <w:bCs/>
          <w:lang w:val="en-US"/>
        </w:rPr>
        <w:t>2</w:t>
      </w:r>
      <w:r w:rsidRPr="00FA5507">
        <w:rPr>
          <w:rFonts w:eastAsia="Times New Roman" w:cs="Arial"/>
          <w:b/>
          <w:bCs/>
          <w:lang w:val="en-US"/>
        </w:rPr>
        <w:t>0%</w:t>
      </w:r>
    </w:p>
    <w:p w14:paraId="6D67D944" w14:textId="0714F70E" w:rsidR="00433C20" w:rsidRPr="00FA5507" w:rsidRDefault="00433C20" w:rsidP="00FA5507">
      <w:pPr>
        <w:spacing w:after="0" w:line="240" w:lineRule="auto"/>
        <w:ind w:left="720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br/>
      </w:r>
      <w:r w:rsidRPr="00FA5507">
        <w:rPr>
          <w:rFonts w:eastAsia="Times New Roman" w:cs="Arial"/>
          <w:lang w:val="en-US"/>
        </w:rPr>
        <w:t>Clear indication of how the proposed research or scholarship will have impact due to the significance of the scholarly work and its broader benefit to society.</w:t>
      </w:r>
    </w:p>
    <w:p w14:paraId="07A3E9CD" w14:textId="77777777" w:rsidR="00433C20" w:rsidRPr="00FA5507" w:rsidRDefault="00433C20" w:rsidP="00433C20">
      <w:pPr>
        <w:spacing w:after="0" w:line="240" w:lineRule="auto"/>
        <w:ind w:left="720"/>
        <w:rPr>
          <w:rFonts w:eastAsia="Times New Roman" w:cs="Arial"/>
          <w:lang w:val="en-US"/>
        </w:rPr>
      </w:pPr>
    </w:p>
    <w:p w14:paraId="44070A54" w14:textId="77777777" w:rsidR="00433C20" w:rsidRPr="00FA5507" w:rsidRDefault="00433C20" w:rsidP="00433C20">
      <w:pPr>
        <w:ind w:left="720"/>
        <w:rPr>
          <w:rFonts w:eastAsia="Times New Roman" w:cs="Arial"/>
          <w:sz w:val="12"/>
          <w:szCs w:val="12"/>
          <w:lang w:val="en-US"/>
        </w:rPr>
      </w:pPr>
    </w:p>
    <w:p w14:paraId="7AAA1F2B" w14:textId="77777777" w:rsidR="00C11726" w:rsidRPr="00C11726" w:rsidRDefault="00433C20" w:rsidP="00433C20">
      <w:pPr>
        <w:numPr>
          <w:ilvl w:val="0"/>
          <w:numId w:val="40"/>
        </w:numPr>
        <w:spacing w:after="0" w:line="240" w:lineRule="auto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t>Record of Achievement &amp; Interdisciplinary Research Team: 15%</w:t>
      </w:r>
    </w:p>
    <w:p w14:paraId="5D23FF79" w14:textId="066DDC8D" w:rsidR="00433C20" w:rsidRPr="00FA5507" w:rsidRDefault="00433C20" w:rsidP="00746D0D">
      <w:pPr>
        <w:spacing w:after="0" w:line="240" w:lineRule="auto"/>
        <w:ind w:left="720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br/>
      </w:r>
      <w:r w:rsidRPr="00FA5507">
        <w:rPr>
          <w:rFonts w:eastAsia="Times New Roman" w:cs="Arial"/>
          <w:lang w:val="en-US"/>
        </w:rPr>
        <w:t xml:space="preserve">The record of achievement of </w:t>
      </w:r>
      <w:r w:rsidR="00746D0D">
        <w:rPr>
          <w:rFonts w:eastAsia="Times New Roman" w:cs="Arial"/>
          <w:lang w:val="en-US"/>
        </w:rPr>
        <w:t>both</w:t>
      </w:r>
      <w:r w:rsidRPr="00FA5507">
        <w:rPr>
          <w:rFonts w:eastAsia="Times New Roman" w:cs="Arial"/>
          <w:lang w:val="en-US"/>
        </w:rPr>
        <w:t xml:space="preserve"> Investigator</w:t>
      </w:r>
      <w:r w:rsidR="00746D0D">
        <w:rPr>
          <w:rFonts w:eastAsia="Times New Roman" w:cs="Arial"/>
          <w:lang w:val="en-US"/>
        </w:rPr>
        <w:t>s</w:t>
      </w:r>
      <w:r w:rsidRPr="00FA5507">
        <w:rPr>
          <w:rFonts w:eastAsia="Times New Roman" w:cs="Arial"/>
          <w:lang w:val="en-US"/>
        </w:rPr>
        <w:t xml:space="preserve"> </w:t>
      </w:r>
      <w:r w:rsidR="00746D0D">
        <w:rPr>
          <w:rFonts w:eastAsia="Times New Roman" w:cs="Arial"/>
          <w:lang w:val="en-US"/>
        </w:rPr>
        <w:t>(</w:t>
      </w:r>
      <w:r w:rsidRPr="00FA5507">
        <w:rPr>
          <w:rFonts w:eastAsia="Times New Roman" w:cs="Arial"/>
          <w:lang w:val="en-US"/>
        </w:rPr>
        <w:t xml:space="preserve">and </w:t>
      </w:r>
      <w:r w:rsidR="00746D0D">
        <w:rPr>
          <w:rFonts w:eastAsia="Times New Roman" w:cs="Arial"/>
          <w:lang w:val="en-US"/>
        </w:rPr>
        <w:t>any</w:t>
      </w:r>
      <w:r w:rsidRPr="00FA5507">
        <w:rPr>
          <w:rFonts w:eastAsia="Times New Roman" w:cs="Arial"/>
          <w:lang w:val="en-US"/>
        </w:rPr>
        <w:t xml:space="preserve"> proposed research team members</w:t>
      </w:r>
      <w:r w:rsidR="00746D0D">
        <w:rPr>
          <w:rFonts w:eastAsia="Times New Roman" w:cs="Arial"/>
          <w:lang w:val="en-US"/>
        </w:rPr>
        <w:t>)</w:t>
      </w:r>
      <w:r w:rsidRPr="00FA5507">
        <w:rPr>
          <w:rFonts w:eastAsia="Times New Roman" w:cs="Arial"/>
          <w:lang w:val="en-US"/>
        </w:rPr>
        <w:t xml:space="preserve"> will be evaluated, with particular emphasis on the peer network this project advances and the interdisciplinary nature of the research team.</w:t>
      </w:r>
    </w:p>
    <w:p w14:paraId="648C7882" w14:textId="77777777" w:rsidR="00433C20" w:rsidRPr="00FA5507" w:rsidRDefault="00433C20" w:rsidP="00433C20">
      <w:pPr>
        <w:spacing w:after="0" w:line="240" w:lineRule="auto"/>
        <w:rPr>
          <w:rFonts w:eastAsia="Times New Roman" w:cs="Arial"/>
          <w:lang w:val="en-US"/>
        </w:rPr>
      </w:pPr>
    </w:p>
    <w:p w14:paraId="490C9F52" w14:textId="77777777" w:rsidR="00433C20" w:rsidRPr="00FA5507" w:rsidRDefault="00433C20" w:rsidP="00433C20">
      <w:pPr>
        <w:ind w:left="720"/>
        <w:rPr>
          <w:rFonts w:eastAsia="Times New Roman" w:cs="Arial"/>
          <w:sz w:val="12"/>
          <w:szCs w:val="12"/>
          <w:lang w:val="en-US"/>
        </w:rPr>
      </w:pPr>
    </w:p>
    <w:p w14:paraId="0448E8E1" w14:textId="49BAC4A3" w:rsidR="00433C20" w:rsidRPr="00C11726" w:rsidRDefault="00433C20" w:rsidP="00433C20">
      <w:pPr>
        <w:numPr>
          <w:ilvl w:val="0"/>
          <w:numId w:val="40"/>
        </w:numPr>
        <w:spacing w:after="0" w:line="240" w:lineRule="auto"/>
        <w:rPr>
          <w:rFonts w:eastAsia="Times New Roman" w:cs="Arial"/>
          <w:bCs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t>Public Patient Involvement and/or Societal Engagement: 15%</w:t>
      </w:r>
    </w:p>
    <w:p w14:paraId="1D166BC5" w14:textId="77777777" w:rsidR="00C11726" w:rsidRPr="00FA5507" w:rsidRDefault="00C11726" w:rsidP="00C11726">
      <w:pPr>
        <w:spacing w:after="0" w:line="240" w:lineRule="auto"/>
        <w:ind w:left="720"/>
        <w:rPr>
          <w:rFonts w:eastAsia="Times New Roman" w:cs="Arial"/>
          <w:bCs/>
          <w:lang w:val="en-US"/>
        </w:rPr>
      </w:pPr>
    </w:p>
    <w:p w14:paraId="7C1ABC47" w14:textId="2E67E414" w:rsidR="00433C20" w:rsidRPr="00FA5507" w:rsidRDefault="00433C20" w:rsidP="00FA5507">
      <w:pPr>
        <w:ind w:left="709"/>
        <w:jc w:val="both"/>
        <w:rPr>
          <w:rFonts w:eastAsia="Times New Roman" w:cstheme="minorHAnsi"/>
          <w:lang w:eastAsia="en-GB"/>
        </w:rPr>
      </w:pPr>
      <w:r w:rsidRPr="00FA5507">
        <w:rPr>
          <w:rFonts w:eastAsia="Times New Roman" w:cs="Arial"/>
          <w:bCs/>
          <w:lang w:val="en-US"/>
        </w:rPr>
        <w:t xml:space="preserve">Research is considered ‘engaged’ when it is developed in collaboration </w:t>
      </w:r>
      <w:r w:rsidRPr="00FA5507">
        <w:rPr>
          <w:rFonts w:eastAsia="Times New Roman" w:cs="Arial"/>
          <w:bCs/>
          <w:i/>
          <w:lang w:val="en-US"/>
        </w:rPr>
        <w:t>with</w:t>
      </w:r>
      <w:r w:rsidRPr="00FA5507">
        <w:rPr>
          <w:rFonts w:eastAsia="Times New Roman" w:cs="Arial"/>
          <w:bCs/>
          <w:lang w:val="en-US"/>
        </w:rPr>
        <w:t xml:space="preserve"> patients, community members and partnering organisations rather than </w:t>
      </w:r>
      <w:r w:rsidRPr="00FA5507">
        <w:rPr>
          <w:rFonts w:eastAsia="Times New Roman" w:cs="Arial"/>
          <w:bCs/>
          <w:i/>
          <w:lang w:val="en-US"/>
        </w:rPr>
        <w:t xml:space="preserve">for </w:t>
      </w:r>
      <w:r w:rsidRPr="00FA5507">
        <w:rPr>
          <w:rFonts w:eastAsia="Times New Roman" w:cs="Arial"/>
          <w:bCs/>
          <w:lang w:val="en-US"/>
        </w:rPr>
        <w:t xml:space="preserve">or </w:t>
      </w:r>
      <w:r w:rsidRPr="00FA5507">
        <w:rPr>
          <w:rFonts w:eastAsia="Times New Roman" w:cs="Arial"/>
          <w:bCs/>
          <w:i/>
          <w:lang w:val="en-US"/>
        </w:rPr>
        <w:t>about</w:t>
      </w:r>
      <w:r w:rsidRPr="00FA5507">
        <w:rPr>
          <w:rFonts w:eastAsia="Times New Roman" w:cs="Arial"/>
          <w:bCs/>
          <w:lang w:val="en-US"/>
        </w:rPr>
        <w:t xml:space="preserve"> them. Such public and patient </w:t>
      </w:r>
      <w:r w:rsidR="00FA5507">
        <w:rPr>
          <w:rFonts w:eastAsia="Times New Roman" w:cs="Arial"/>
          <w:bCs/>
          <w:lang w:val="en-US"/>
        </w:rPr>
        <w:t>participation</w:t>
      </w:r>
      <w:r w:rsidRPr="00FA5507">
        <w:rPr>
          <w:rFonts w:eastAsia="Times New Roman" w:cs="Arial"/>
          <w:bCs/>
          <w:lang w:val="en-US"/>
        </w:rPr>
        <w:t xml:space="preserve"> improves the relevancy of the research question, the quality of the approach, and the likelihood that what is discovered through the research can and will be used. </w:t>
      </w:r>
      <w:r w:rsidRPr="00FA5507">
        <w:rPr>
          <w:rFonts w:eastAsia="Times New Roman" w:cstheme="minorHAnsi"/>
          <w:lang w:eastAsia="en-GB"/>
        </w:rPr>
        <w:t>Societal engagement describes the myriad of ways in which the activity and benefits of the proposed research can be shared with the public. Engagement is by definition a two-way process, involving interaction and listening, with the goal of generating mutual benefit.</w:t>
      </w:r>
    </w:p>
    <w:p w14:paraId="748491DC" w14:textId="77777777" w:rsidR="00433C20" w:rsidRPr="00FA5507" w:rsidRDefault="00433C20" w:rsidP="00433C20">
      <w:pPr>
        <w:ind w:left="720"/>
        <w:rPr>
          <w:rFonts w:eastAsia="Times New Roman" w:cs="Arial"/>
          <w:sz w:val="12"/>
          <w:szCs w:val="12"/>
          <w:lang w:val="en-US"/>
        </w:rPr>
      </w:pPr>
    </w:p>
    <w:p w14:paraId="44DF688D" w14:textId="77777777" w:rsidR="00C11726" w:rsidRPr="00C11726" w:rsidRDefault="00433C20" w:rsidP="00C11726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t>High Potential for Extramural Funding: 20%</w:t>
      </w:r>
    </w:p>
    <w:p w14:paraId="1CDC88F4" w14:textId="16F80B8A" w:rsidR="00433C20" w:rsidRPr="00FA5507" w:rsidRDefault="00433C20" w:rsidP="00C11726">
      <w:pPr>
        <w:spacing w:after="0" w:line="240" w:lineRule="auto"/>
        <w:ind w:left="720"/>
        <w:jc w:val="both"/>
        <w:rPr>
          <w:rFonts w:eastAsia="Times New Roman" w:cs="Arial"/>
          <w:lang w:val="en-US"/>
        </w:rPr>
      </w:pPr>
      <w:r w:rsidRPr="00FA5507">
        <w:rPr>
          <w:rFonts w:eastAsia="Times New Roman" w:cs="Arial"/>
          <w:b/>
          <w:bCs/>
          <w:lang w:val="en-US"/>
        </w:rPr>
        <w:br/>
      </w:r>
      <w:r w:rsidRPr="00FA5507">
        <w:rPr>
          <w:rFonts w:eastAsia="Times New Roman" w:cs="Arial"/>
          <w:lang w:val="en-US"/>
        </w:rPr>
        <w:t>Demonstrable ability to attract future public and/or private funding with clear definition of the extramural funding pathway.</w:t>
      </w:r>
    </w:p>
    <w:p w14:paraId="46AF1AFC" w14:textId="77777777" w:rsidR="00433C20" w:rsidRPr="00833B8B" w:rsidRDefault="00433C20">
      <w:pPr>
        <w:spacing w:before="100" w:beforeAutospacing="1" w:after="100" w:afterAutospacing="1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sectPr w:rsidR="00433C20" w:rsidRPr="00833B8B" w:rsidSect="00011258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B303" w14:textId="77777777" w:rsidR="00C148E4" w:rsidRDefault="00C148E4" w:rsidP="00861BDB">
      <w:pPr>
        <w:spacing w:after="0" w:line="240" w:lineRule="auto"/>
      </w:pPr>
      <w:r>
        <w:separator/>
      </w:r>
    </w:p>
  </w:endnote>
  <w:endnote w:type="continuationSeparator" w:id="0">
    <w:p w14:paraId="19521A57" w14:textId="77777777" w:rsidR="00C148E4" w:rsidRDefault="00C148E4" w:rsidP="0086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2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9E728" w14:textId="08164E06" w:rsidR="00E54134" w:rsidRDefault="008D691A">
        <w:pPr>
          <w:pStyle w:val="Footer"/>
          <w:jc w:val="right"/>
        </w:pPr>
        <w:r>
          <w:fldChar w:fldCharType="begin"/>
        </w:r>
        <w:r w:rsidR="00E54134">
          <w:instrText xml:space="preserve"> PAGE   \* MERGEFORMAT </w:instrText>
        </w:r>
        <w:r>
          <w:fldChar w:fldCharType="separate"/>
        </w:r>
        <w:r w:rsidR="006F6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5BF53" w14:textId="77777777" w:rsidR="00E54134" w:rsidRDefault="00E5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88B2" w14:textId="77777777" w:rsidR="00C148E4" w:rsidRDefault="00C148E4" w:rsidP="00861BDB">
      <w:pPr>
        <w:spacing w:after="0" w:line="240" w:lineRule="auto"/>
      </w:pPr>
      <w:r>
        <w:separator/>
      </w:r>
    </w:p>
  </w:footnote>
  <w:footnote w:type="continuationSeparator" w:id="0">
    <w:p w14:paraId="0BB3699E" w14:textId="77777777" w:rsidR="00C148E4" w:rsidRDefault="00C148E4" w:rsidP="0086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4F37" w14:textId="544FC87C" w:rsidR="001D110A" w:rsidRDefault="00B3773E">
    <w:pPr>
      <w:pStyle w:val="Header"/>
    </w:pPr>
    <w:r>
      <w:rPr>
        <w:noProof/>
        <w:lang w:eastAsia="en-IE"/>
      </w:rPr>
      <w:drawing>
        <wp:inline distT="0" distB="0" distL="0" distR="0" wp14:anchorId="13CB2DF8" wp14:editId="524DF935">
          <wp:extent cx="5759450" cy="4305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8DBAF" w14:textId="77777777" w:rsidR="001D110A" w:rsidRDefault="001D1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342"/>
    <w:multiLevelType w:val="hybridMultilevel"/>
    <w:tmpl w:val="48A67D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A50BB"/>
    <w:multiLevelType w:val="multilevel"/>
    <w:tmpl w:val="D1D808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4A34E0"/>
    <w:multiLevelType w:val="hybridMultilevel"/>
    <w:tmpl w:val="7EB8B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AFA"/>
    <w:multiLevelType w:val="hybridMultilevel"/>
    <w:tmpl w:val="32FC362C"/>
    <w:lvl w:ilvl="0" w:tplc="7F94B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C5DC7"/>
    <w:multiLevelType w:val="multilevel"/>
    <w:tmpl w:val="A678FB1E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D753E3"/>
    <w:multiLevelType w:val="hybridMultilevel"/>
    <w:tmpl w:val="14E270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D5C"/>
    <w:multiLevelType w:val="hybridMultilevel"/>
    <w:tmpl w:val="15EA1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E3E"/>
    <w:multiLevelType w:val="hybridMultilevel"/>
    <w:tmpl w:val="84DA3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206"/>
    <w:multiLevelType w:val="hybridMultilevel"/>
    <w:tmpl w:val="92207EC2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AD6C8D"/>
    <w:multiLevelType w:val="multilevel"/>
    <w:tmpl w:val="75B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144059"/>
    <w:multiLevelType w:val="hybridMultilevel"/>
    <w:tmpl w:val="AAF048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74A2"/>
    <w:multiLevelType w:val="multilevel"/>
    <w:tmpl w:val="38187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D528F1"/>
    <w:multiLevelType w:val="hybridMultilevel"/>
    <w:tmpl w:val="A198E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0F87"/>
    <w:multiLevelType w:val="hybridMultilevel"/>
    <w:tmpl w:val="CB2028A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94CAA"/>
    <w:multiLevelType w:val="hybridMultilevel"/>
    <w:tmpl w:val="DAC2FF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46C13"/>
    <w:multiLevelType w:val="hybridMultilevel"/>
    <w:tmpl w:val="7ED2B9FA"/>
    <w:lvl w:ilvl="0" w:tplc="C8C82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9302CC"/>
    <w:multiLevelType w:val="hybridMultilevel"/>
    <w:tmpl w:val="DF24059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81A4C"/>
    <w:multiLevelType w:val="multilevel"/>
    <w:tmpl w:val="297AB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C5321E"/>
    <w:multiLevelType w:val="hybridMultilevel"/>
    <w:tmpl w:val="8196D296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060E"/>
    <w:multiLevelType w:val="multilevel"/>
    <w:tmpl w:val="F586C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BB30E1"/>
    <w:multiLevelType w:val="hybridMultilevel"/>
    <w:tmpl w:val="A56A7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438D"/>
    <w:multiLevelType w:val="hybridMultilevel"/>
    <w:tmpl w:val="6C486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C704E"/>
    <w:multiLevelType w:val="hybridMultilevel"/>
    <w:tmpl w:val="7C7AF0D6"/>
    <w:lvl w:ilvl="0" w:tplc="2F484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BA5779"/>
    <w:multiLevelType w:val="hybridMultilevel"/>
    <w:tmpl w:val="2B9C46B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BF28DA"/>
    <w:multiLevelType w:val="hybridMultilevel"/>
    <w:tmpl w:val="A6FEE22A"/>
    <w:lvl w:ilvl="0" w:tplc="CF580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574947"/>
    <w:multiLevelType w:val="multilevel"/>
    <w:tmpl w:val="CD40A2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7D0C7C"/>
    <w:multiLevelType w:val="hybridMultilevel"/>
    <w:tmpl w:val="32FC362C"/>
    <w:lvl w:ilvl="0" w:tplc="7F94B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23777D"/>
    <w:multiLevelType w:val="hybridMultilevel"/>
    <w:tmpl w:val="903AA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C00"/>
    <w:multiLevelType w:val="hybridMultilevel"/>
    <w:tmpl w:val="79423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F5122"/>
    <w:multiLevelType w:val="hybridMultilevel"/>
    <w:tmpl w:val="A64C572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8D6183"/>
    <w:multiLevelType w:val="hybridMultilevel"/>
    <w:tmpl w:val="45507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93EAE"/>
    <w:multiLevelType w:val="hybridMultilevel"/>
    <w:tmpl w:val="B62088F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8EB"/>
    <w:multiLevelType w:val="multilevel"/>
    <w:tmpl w:val="5ED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23EF1"/>
    <w:multiLevelType w:val="multilevel"/>
    <w:tmpl w:val="D8A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E31EFB"/>
    <w:multiLevelType w:val="hybridMultilevel"/>
    <w:tmpl w:val="65C259F4"/>
    <w:lvl w:ilvl="0" w:tplc="1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13610D2"/>
    <w:multiLevelType w:val="hybridMultilevel"/>
    <w:tmpl w:val="EB942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B5897"/>
    <w:multiLevelType w:val="hybridMultilevel"/>
    <w:tmpl w:val="D0167B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07331"/>
    <w:multiLevelType w:val="hybridMultilevel"/>
    <w:tmpl w:val="6588AFC8"/>
    <w:lvl w:ilvl="0" w:tplc="BB32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D6445"/>
    <w:multiLevelType w:val="hybridMultilevel"/>
    <w:tmpl w:val="CEC62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23F88"/>
    <w:multiLevelType w:val="hybridMultilevel"/>
    <w:tmpl w:val="039A8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70C89"/>
    <w:multiLevelType w:val="multilevel"/>
    <w:tmpl w:val="D02A7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C297B35"/>
    <w:multiLevelType w:val="hybridMultilevel"/>
    <w:tmpl w:val="D0167B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51FE5"/>
    <w:multiLevelType w:val="hybridMultilevel"/>
    <w:tmpl w:val="B6BE4AB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2"/>
  </w:num>
  <w:num w:numId="5">
    <w:abstractNumId w:val="23"/>
  </w:num>
  <w:num w:numId="6">
    <w:abstractNumId w:val="13"/>
  </w:num>
  <w:num w:numId="7">
    <w:abstractNumId w:val="36"/>
  </w:num>
  <w:num w:numId="8">
    <w:abstractNumId w:val="28"/>
  </w:num>
  <w:num w:numId="9">
    <w:abstractNumId w:val="42"/>
  </w:num>
  <w:num w:numId="10">
    <w:abstractNumId w:val="41"/>
  </w:num>
  <w:num w:numId="11">
    <w:abstractNumId w:val="25"/>
  </w:num>
  <w:num w:numId="12">
    <w:abstractNumId w:val="17"/>
  </w:num>
  <w:num w:numId="13">
    <w:abstractNumId w:val="4"/>
  </w:num>
  <w:num w:numId="14">
    <w:abstractNumId w:val="1"/>
  </w:num>
  <w:num w:numId="15">
    <w:abstractNumId w:val="29"/>
  </w:num>
  <w:num w:numId="16">
    <w:abstractNumId w:val="11"/>
  </w:num>
  <w:num w:numId="17">
    <w:abstractNumId w:val="19"/>
  </w:num>
  <w:num w:numId="18">
    <w:abstractNumId w:val="14"/>
  </w:num>
  <w:num w:numId="19">
    <w:abstractNumId w:val="30"/>
  </w:num>
  <w:num w:numId="20">
    <w:abstractNumId w:val="7"/>
  </w:num>
  <w:num w:numId="21">
    <w:abstractNumId w:val="35"/>
  </w:num>
  <w:num w:numId="22">
    <w:abstractNumId w:val="20"/>
  </w:num>
  <w:num w:numId="23">
    <w:abstractNumId w:val="12"/>
  </w:num>
  <w:num w:numId="24">
    <w:abstractNumId w:val="21"/>
  </w:num>
  <w:num w:numId="25">
    <w:abstractNumId w:val="16"/>
  </w:num>
  <w:num w:numId="26">
    <w:abstractNumId w:val="27"/>
  </w:num>
  <w:num w:numId="27">
    <w:abstractNumId w:val="3"/>
  </w:num>
  <w:num w:numId="28">
    <w:abstractNumId w:val="34"/>
  </w:num>
  <w:num w:numId="29">
    <w:abstractNumId w:val="8"/>
  </w:num>
  <w:num w:numId="30">
    <w:abstractNumId w:val="22"/>
  </w:num>
  <w:num w:numId="31">
    <w:abstractNumId w:val="40"/>
  </w:num>
  <w:num w:numId="32">
    <w:abstractNumId w:val="6"/>
  </w:num>
  <w:num w:numId="33">
    <w:abstractNumId w:val="26"/>
  </w:num>
  <w:num w:numId="34">
    <w:abstractNumId w:val="0"/>
  </w:num>
  <w:num w:numId="35">
    <w:abstractNumId w:val="15"/>
  </w:num>
  <w:num w:numId="36">
    <w:abstractNumId w:val="5"/>
  </w:num>
  <w:num w:numId="37">
    <w:abstractNumId w:val="32"/>
  </w:num>
  <w:num w:numId="38">
    <w:abstractNumId w:val="31"/>
  </w:num>
  <w:num w:numId="39">
    <w:abstractNumId w:val="37"/>
  </w:num>
  <w:num w:numId="40">
    <w:abstractNumId w:val="9"/>
  </w:num>
  <w:num w:numId="41">
    <w:abstractNumId w:val="33"/>
  </w:num>
  <w:num w:numId="42">
    <w:abstractNumId w:val="39"/>
  </w:num>
  <w:num w:numId="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A2"/>
    <w:rsid w:val="00011258"/>
    <w:rsid w:val="0001467A"/>
    <w:rsid w:val="0002284C"/>
    <w:rsid w:val="0003154B"/>
    <w:rsid w:val="00034127"/>
    <w:rsid w:val="00070C5A"/>
    <w:rsid w:val="0007689A"/>
    <w:rsid w:val="00077313"/>
    <w:rsid w:val="0008478B"/>
    <w:rsid w:val="00092150"/>
    <w:rsid w:val="0009259A"/>
    <w:rsid w:val="000B17DE"/>
    <w:rsid w:val="000B4389"/>
    <w:rsid w:val="000C5FA9"/>
    <w:rsid w:val="000D4D6D"/>
    <w:rsid w:val="00101BC1"/>
    <w:rsid w:val="001027D1"/>
    <w:rsid w:val="001056AF"/>
    <w:rsid w:val="001148C2"/>
    <w:rsid w:val="0014634A"/>
    <w:rsid w:val="00164048"/>
    <w:rsid w:val="001677CA"/>
    <w:rsid w:val="00191F47"/>
    <w:rsid w:val="001A5CBA"/>
    <w:rsid w:val="001B45FE"/>
    <w:rsid w:val="001D110A"/>
    <w:rsid w:val="001D1698"/>
    <w:rsid w:val="001D6CE2"/>
    <w:rsid w:val="001F23D8"/>
    <w:rsid w:val="001F4472"/>
    <w:rsid w:val="00203F46"/>
    <w:rsid w:val="0020511B"/>
    <w:rsid w:val="00223CEB"/>
    <w:rsid w:val="002263A7"/>
    <w:rsid w:val="00230CB4"/>
    <w:rsid w:val="00231496"/>
    <w:rsid w:val="00240FEE"/>
    <w:rsid w:val="002549D1"/>
    <w:rsid w:val="00266463"/>
    <w:rsid w:val="002A301B"/>
    <w:rsid w:val="002A3883"/>
    <w:rsid w:val="002B5065"/>
    <w:rsid w:val="002F00FA"/>
    <w:rsid w:val="0032091E"/>
    <w:rsid w:val="0032137B"/>
    <w:rsid w:val="00323610"/>
    <w:rsid w:val="00333CD1"/>
    <w:rsid w:val="003453A1"/>
    <w:rsid w:val="00365AC9"/>
    <w:rsid w:val="00367BEF"/>
    <w:rsid w:val="003B08F4"/>
    <w:rsid w:val="003C072A"/>
    <w:rsid w:val="003C4156"/>
    <w:rsid w:val="003C5985"/>
    <w:rsid w:val="003F3A3E"/>
    <w:rsid w:val="00402AAE"/>
    <w:rsid w:val="004175FA"/>
    <w:rsid w:val="00433C20"/>
    <w:rsid w:val="00435D9C"/>
    <w:rsid w:val="004465C2"/>
    <w:rsid w:val="004503EC"/>
    <w:rsid w:val="00450F7A"/>
    <w:rsid w:val="00456C38"/>
    <w:rsid w:val="0047705C"/>
    <w:rsid w:val="00484E57"/>
    <w:rsid w:val="004A552B"/>
    <w:rsid w:val="004A5EB7"/>
    <w:rsid w:val="004A7218"/>
    <w:rsid w:val="004C066D"/>
    <w:rsid w:val="004C5CCB"/>
    <w:rsid w:val="004C7B36"/>
    <w:rsid w:val="004E658B"/>
    <w:rsid w:val="004F44BC"/>
    <w:rsid w:val="004F5172"/>
    <w:rsid w:val="00505D70"/>
    <w:rsid w:val="00506D90"/>
    <w:rsid w:val="0051260E"/>
    <w:rsid w:val="005245ED"/>
    <w:rsid w:val="005333B7"/>
    <w:rsid w:val="00537D3E"/>
    <w:rsid w:val="00546FE2"/>
    <w:rsid w:val="005974BF"/>
    <w:rsid w:val="005B3C70"/>
    <w:rsid w:val="005B5033"/>
    <w:rsid w:val="005E7F70"/>
    <w:rsid w:val="00605C50"/>
    <w:rsid w:val="006154E0"/>
    <w:rsid w:val="00627D56"/>
    <w:rsid w:val="00637B34"/>
    <w:rsid w:val="006548A1"/>
    <w:rsid w:val="00662477"/>
    <w:rsid w:val="00664F9D"/>
    <w:rsid w:val="00677D01"/>
    <w:rsid w:val="00687C31"/>
    <w:rsid w:val="00696907"/>
    <w:rsid w:val="006A6EAB"/>
    <w:rsid w:val="006B4CB3"/>
    <w:rsid w:val="006D0784"/>
    <w:rsid w:val="006E2231"/>
    <w:rsid w:val="006F67FC"/>
    <w:rsid w:val="007041CC"/>
    <w:rsid w:val="00714ACE"/>
    <w:rsid w:val="007240E7"/>
    <w:rsid w:val="0074585E"/>
    <w:rsid w:val="00746D0D"/>
    <w:rsid w:val="00751BA2"/>
    <w:rsid w:val="00766853"/>
    <w:rsid w:val="00772E2E"/>
    <w:rsid w:val="00776A15"/>
    <w:rsid w:val="00793D69"/>
    <w:rsid w:val="007971D1"/>
    <w:rsid w:val="007972B9"/>
    <w:rsid w:val="007A0021"/>
    <w:rsid w:val="007B7B73"/>
    <w:rsid w:val="007C7436"/>
    <w:rsid w:val="007E5E54"/>
    <w:rsid w:val="0081120C"/>
    <w:rsid w:val="008160D3"/>
    <w:rsid w:val="00820208"/>
    <w:rsid w:val="00822C23"/>
    <w:rsid w:val="008258C7"/>
    <w:rsid w:val="008263BB"/>
    <w:rsid w:val="00833B8B"/>
    <w:rsid w:val="00854C73"/>
    <w:rsid w:val="00861BDB"/>
    <w:rsid w:val="00865922"/>
    <w:rsid w:val="0087058A"/>
    <w:rsid w:val="00872BF1"/>
    <w:rsid w:val="008832C2"/>
    <w:rsid w:val="00890C4D"/>
    <w:rsid w:val="008917E4"/>
    <w:rsid w:val="008A1DC9"/>
    <w:rsid w:val="008A6118"/>
    <w:rsid w:val="008B0F31"/>
    <w:rsid w:val="008B3F57"/>
    <w:rsid w:val="008C1162"/>
    <w:rsid w:val="008C152B"/>
    <w:rsid w:val="008C5618"/>
    <w:rsid w:val="008C73A3"/>
    <w:rsid w:val="008D66F1"/>
    <w:rsid w:val="008D691A"/>
    <w:rsid w:val="008E2BF9"/>
    <w:rsid w:val="008E34E6"/>
    <w:rsid w:val="008F668F"/>
    <w:rsid w:val="00904AD5"/>
    <w:rsid w:val="00907300"/>
    <w:rsid w:val="009125FA"/>
    <w:rsid w:val="0092661D"/>
    <w:rsid w:val="00943D8F"/>
    <w:rsid w:val="00946847"/>
    <w:rsid w:val="00953F93"/>
    <w:rsid w:val="0096311E"/>
    <w:rsid w:val="00971EC6"/>
    <w:rsid w:val="009A0E51"/>
    <w:rsid w:val="009A2B7F"/>
    <w:rsid w:val="009A5AFF"/>
    <w:rsid w:val="009B6353"/>
    <w:rsid w:val="009D0791"/>
    <w:rsid w:val="009F3523"/>
    <w:rsid w:val="00A211A1"/>
    <w:rsid w:val="00A31257"/>
    <w:rsid w:val="00A320E1"/>
    <w:rsid w:val="00A33A2C"/>
    <w:rsid w:val="00A37638"/>
    <w:rsid w:val="00A57C8D"/>
    <w:rsid w:val="00A63843"/>
    <w:rsid w:val="00A7319B"/>
    <w:rsid w:val="00A81D39"/>
    <w:rsid w:val="00A879B0"/>
    <w:rsid w:val="00A90C1A"/>
    <w:rsid w:val="00A94444"/>
    <w:rsid w:val="00AA5650"/>
    <w:rsid w:val="00AB1577"/>
    <w:rsid w:val="00AD3721"/>
    <w:rsid w:val="00AE1439"/>
    <w:rsid w:val="00AE3061"/>
    <w:rsid w:val="00AE676B"/>
    <w:rsid w:val="00B06698"/>
    <w:rsid w:val="00B177A5"/>
    <w:rsid w:val="00B265A2"/>
    <w:rsid w:val="00B300E7"/>
    <w:rsid w:val="00B3370F"/>
    <w:rsid w:val="00B35E4E"/>
    <w:rsid w:val="00B36D97"/>
    <w:rsid w:val="00B3773E"/>
    <w:rsid w:val="00B51273"/>
    <w:rsid w:val="00B5206B"/>
    <w:rsid w:val="00B55066"/>
    <w:rsid w:val="00B61037"/>
    <w:rsid w:val="00B948EF"/>
    <w:rsid w:val="00B94BC6"/>
    <w:rsid w:val="00BA4399"/>
    <w:rsid w:val="00BB765A"/>
    <w:rsid w:val="00BC2A7B"/>
    <w:rsid w:val="00BC6669"/>
    <w:rsid w:val="00BF7CDB"/>
    <w:rsid w:val="00C02CF8"/>
    <w:rsid w:val="00C106A9"/>
    <w:rsid w:val="00C11726"/>
    <w:rsid w:val="00C148E4"/>
    <w:rsid w:val="00C16896"/>
    <w:rsid w:val="00C21B3E"/>
    <w:rsid w:val="00C24CCB"/>
    <w:rsid w:val="00C32961"/>
    <w:rsid w:val="00C5235B"/>
    <w:rsid w:val="00C55AD2"/>
    <w:rsid w:val="00C61508"/>
    <w:rsid w:val="00C63754"/>
    <w:rsid w:val="00C653E9"/>
    <w:rsid w:val="00C85F4B"/>
    <w:rsid w:val="00C9252F"/>
    <w:rsid w:val="00C939AF"/>
    <w:rsid w:val="00CA038B"/>
    <w:rsid w:val="00CA6281"/>
    <w:rsid w:val="00CC42B6"/>
    <w:rsid w:val="00CF3CD5"/>
    <w:rsid w:val="00D1591B"/>
    <w:rsid w:val="00D16FE3"/>
    <w:rsid w:val="00D206F1"/>
    <w:rsid w:val="00D20A48"/>
    <w:rsid w:val="00D27E8E"/>
    <w:rsid w:val="00D34436"/>
    <w:rsid w:val="00D377C5"/>
    <w:rsid w:val="00D56246"/>
    <w:rsid w:val="00D760D3"/>
    <w:rsid w:val="00DA61F6"/>
    <w:rsid w:val="00DB41DE"/>
    <w:rsid w:val="00DB6C38"/>
    <w:rsid w:val="00DD046B"/>
    <w:rsid w:val="00DD0B93"/>
    <w:rsid w:val="00DE7E58"/>
    <w:rsid w:val="00E12C80"/>
    <w:rsid w:val="00E15E0B"/>
    <w:rsid w:val="00E2707B"/>
    <w:rsid w:val="00E3207E"/>
    <w:rsid w:val="00E54134"/>
    <w:rsid w:val="00E55969"/>
    <w:rsid w:val="00E83AA3"/>
    <w:rsid w:val="00E90120"/>
    <w:rsid w:val="00E9456D"/>
    <w:rsid w:val="00ED16BD"/>
    <w:rsid w:val="00ED3935"/>
    <w:rsid w:val="00ED4C76"/>
    <w:rsid w:val="00EE0998"/>
    <w:rsid w:val="00EE12E8"/>
    <w:rsid w:val="00EE4869"/>
    <w:rsid w:val="00F0582F"/>
    <w:rsid w:val="00F21C68"/>
    <w:rsid w:val="00F25E5A"/>
    <w:rsid w:val="00F407C3"/>
    <w:rsid w:val="00F47F7C"/>
    <w:rsid w:val="00F70A0E"/>
    <w:rsid w:val="00F762DA"/>
    <w:rsid w:val="00FA0C41"/>
    <w:rsid w:val="00FA5507"/>
    <w:rsid w:val="00FB2DA5"/>
    <w:rsid w:val="00FB52B2"/>
    <w:rsid w:val="00FC6273"/>
    <w:rsid w:val="00FD08A0"/>
    <w:rsid w:val="00FD358D"/>
    <w:rsid w:val="00FD686D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00D3"/>
  <w15:docId w15:val="{0256C8F7-34F7-43E1-994D-453670D1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2C"/>
  </w:style>
  <w:style w:type="paragraph" w:styleId="Heading1">
    <w:name w:val="heading 1"/>
    <w:basedOn w:val="Normal"/>
    <w:next w:val="Normal"/>
    <w:link w:val="Heading1Char"/>
    <w:uiPriority w:val="9"/>
    <w:qFormat/>
    <w:rsid w:val="00FE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DB"/>
  </w:style>
  <w:style w:type="paragraph" w:styleId="Footer">
    <w:name w:val="footer"/>
    <w:basedOn w:val="Normal"/>
    <w:link w:val="FooterChar"/>
    <w:uiPriority w:val="99"/>
    <w:unhideWhenUsed/>
    <w:rsid w:val="0086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DB"/>
  </w:style>
  <w:style w:type="paragraph" w:styleId="FootnoteText">
    <w:name w:val="footnote text"/>
    <w:basedOn w:val="Normal"/>
    <w:link w:val="FootnoteTextChar"/>
    <w:uiPriority w:val="99"/>
    <w:semiHidden/>
    <w:unhideWhenUsed/>
    <w:rsid w:val="00861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B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B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3C7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0FF3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0FF3"/>
    <w:pPr>
      <w:ind w:left="720"/>
      <w:contextualSpacing/>
    </w:pPr>
  </w:style>
  <w:style w:type="paragraph" w:customStyle="1" w:styleId="Body">
    <w:name w:val="Body"/>
    <w:rsid w:val="00DB41D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B41D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B41DE"/>
  </w:style>
  <w:style w:type="character" w:styleId="CommentReference">
    <w:name w:val="annotation reference"/>
    <w:basedOn w:val="DefaultParagraphFont"/>
    <w:uiPriority w:val="99"/>
    <w:semiHidden/>
    <w:unhideWhenUsed/>
    <w:rsid w:val="00DB4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1DE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B41DE"/>
    <w:rPr>
      <w:b/>
      <w:bCs/>
    </w:rPr>
  </w:style>
  <w:style w:type="table" w:styleId="TableGrid">
    <w:name w:val="Table Grid"/>
    <w:basedOn w:val="TableNormal"/>
    <w:uiPriority w:val="39"/>
    <w:rsid w:val="0094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4444"/>
    <w:rPr>
      <w:i/>
      <w:iCs/>
    </w:rPr>
  </w:style>
  <w:style w:type="paragraph" w:customStyle="1" w:styleId="TableHead">
    <w:name w:val="Table Head"/>
    <w:basedOn w:val="BodyText"/>
    <w:rsid w:val="00B06698"/>
    <w:pPr>
      <w:keepNext/>
      <w:keepLines/>
      <w:spacing w:before="40" w:after="40" w:line="240" w:lineRule="exact"/>
      <w:jc w:val="center"/>
    </w:pPr>
    <w:rPr>
      <w:rFonts w:ascii="Arial" w:eastAsia="Times New Roman" w:hAnsi="Arial" w:cs="Times New Roman"/>
      <w:b/>
      <w:i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6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6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2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358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risc@tcd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tjames.ie/cancer/re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a.Doherty@tcd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77CD-4853-4AC8-ACEA-023C118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Doherty</dc:creator>
  <cp:lastModifiedBy>Craig, Hilary (Regional Cancer Programme)</cp:lastModifiedBy>
  <cp:revision>2</cp:revision>
  <cp:lastPrinted>2017-09-04T15:22:00Z</cp:lastPrinted>
  <dcterms:created xsi:type="dcterms:W3CDTF">2024-01-23T09:04:00Z</dcterms:created>
  <dcterms:modified xsi:type="dcterms:W3CDTF">2024-01-23T09:04:00Z</dcterms:modified>
</cp:coreProperties>
</file>